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widowControl w:val="0"/>
        <w:spacing w:line="1" w:lineRule="exact"/>
      </w:pPr>
      <w:r/>
    </w:p>
    <w:p>
      <w:pPr>
        <w:pStyle w:val="Style5"/>
        <w:keepNext w:val="0"/>
        <w:keepLines w:val="0"/>
        <w:framePr w:w="9089" w:h="847" w:hRule="exact" w:wrap="none" w:vAnchor="page" w:hAnchor="page" w:x="1706" w:y="2218"/>
        <w:widowControl w:val="0"/>
        <w:shd w:val="clear" w:color="auto" w:fill="auto"/>
        <w:bidi w:val="0"/>
        <w:spacing w:before="0" w:after="0" w:line="240" w:lineRule="auto"/>
        <w:ind w:left="0" w:right="0" w:firstLine="0"/>
        <w:jc w:val="center"/>
      </w:pPr>
      <w:r>
        <w:rPr>
          <w:color w:val="000000"/>
          <w:spacing w:val="0"/>
          <w:w w:val="100"/>
          <w:position w:val="0"/>
        </w:rPr>
        <w:t>MENTERI KEUANGAN</w:t>
      </w:r>
    </w:p>
    <w:p>
      <w:pPr>
        <w:pStyle w:val="Style5"/>
        <w:keepNext w:val="0"/>
        <w:keepLines w:val="0"/>
        <w:framePr w:w="9089" w:h="847" w:hRule="exact" w:wrap="none" w:vAnchor="page" w:hAnchor="page" w:x="1706" w:y="2218"/>
        <w:widowControl w:val="0"/>
        <w:shd w:val="clear" w:color="auto" w:fill="auto"/>
        <w:bidi w:val="0"/>
        <w:spacing w:before="0" w:after="60" w:line="240" w:lineRule="auto"/>
        <w:ind w:left="0" w:right="0" w:firstLine="0"/>
        <w:jc w:val="center"/>
      </w:pPr>
      <w:r>
        <w:rPr>
          <w:color w:val="000000"/>
          <w:spacing w:val="0"/>
          <w:w w:val="100"/>
          <w:position w:val="0"/>
        </w:rPr>
        <w:t>REPUBLIK INDONESIA</w:t>
      </w:r>
    </w:p>
    <w:p>
      <w:pPr>
        <w:pStyle w:val="Style7"/>
        <w:keepNext w:val="0"/>
        <w:keepLines w:val="0"/>
        <w:framePr w:w="9089" w:h="847" w:hRule="exact" w:wrap="none" w:vAnchor="page" w:hAnchor="page" w:x="1706" w:y="2218"/>
        <w:widowControl w:val="0"/>
        <w:shd w:val="clear" w:color="auto" w:fill="auto"/>
        <w:bidi w:val="0"/>
        <w:spacing w:before="0" w:after="0" w:line="240" w:lineRule="auto"/>
        <w:ind w:left="0" w:right="0" w:firstLine="0"/>
        <w:jc w:val="center"/>
      </w:pPr>
      <w:r>
        <w:rPr>
          <w:color w:val="000000"/>
          <w:spacing w:val="0"/>
          <w:w w:val="100"/>
          <w:position w:val="0"/>
        </w:rPr>
        <w:t>SALINAN</w:t>
      </w:r>
    </w:p>
    <w:p>
      <w:pPr>
        <w:pStyle w:val="Style9"/>
        <w:keepNext w:val="0"/>
        <w:keepLines w:val="0"/>
        <w:framePr w:w="9089" w:h="10606" w:hRule="exact" w:wrap="none" w:vAnchor="page" w:hAnchor="page" w:x="1706" w:y="4417"/>
        <w:widowControl w:val="0"/>
        <w:shd w:val="clear" w:color="auto" w:fill="auto"/>
        <w:bidi w:val="0"/>
        <w:spacing w:before="0" w:after="0"/>
        <w:ind w:left="0" w:right="0" w:firstLine="0"/>
        <w:jc w:val="center"/>
      </w:pPr>
      <w:r>
        <w:rPr>
          <w:color w:val="000000"/>
          <w:spacing w:val="0"/>
          <w:w w:val="100"/>
          <w:position w:val="0"/>
        </w:rPr>
        <w:t>PERATURAN MENTERI KEUANGAN REPUBLIK INDONESIA</w:t>
        <w:br/>
        <w:t>NOMOR 157 /PMK.010/2021</w:t>
        <w:br/>
        <w:t>TENTANG</w:t>
      </w:r>
    </w:p>
    <w:p>
      <w:pPr>
        <w:pStyle w:val="Style9"/>
        <w:keepNext w:val="0"/>
        <w:keepLines w:val="0"/>
        <w:framePr w:w="9089" w:h="10606" w:hRule="exact" w:wrap="none" w:vAnchor="page" w:hAnchor="page" w:x="1706" w:y="4417"/>
        <w:widowControl w:val="0"/>
        <w:shd w:val="clear" w:color="auto" w:fill="auto"/>
        <w:bidi w:val="0"/>
        <w:spacing w:before="0" w:after="420"/>
        <w:ind w:left="0" w:right="0" w:firstLine="0"/>
        <w:jc w:val="center"/>
      </w:pPr>
      <w:r>
        <w:rPr>
          <w:color w:val="000000"/>
          <w:spacing w:val="0"/>
          <w:w w:val="100"/>
          <w:position w:val="0"/>
        </w:rPr>
        <w:t>PENGENAAN BEA MASUK TINDAKAN PENGAMANAN</w:t>
        <w:br/>
        <w:t>TERHADAP IMPOR PRODUK KERTAS SIGARET</w:t>
        <w:br/>
        <w:t xml:space="preserve">DAN KERTAS </w:t>
      </w:r>
      <w:r>
        <w:rPr>
          <w:i/>
          <w:iCs/>
          <w:color w:val="000000"/>
          <w:spacing w:val="0"/>
          <w:w w:val="100"/>
          <w:position w:val="0"/>
        </w:rPr>
        <w:t>PLUG WRAP NON-POROUS</w:t>
      </w:r>
    </w:p>
    <w:p>
      <w:pPr>
        <w:pStyle w:val="Style9"/>
        <w:keepNext w:val="0"/>
        <w:keepLines w:val="0"/>
        <w:framePr w:w="9089" w:h="10606" w:hRule="exact" w:wrap="none" w:vAnchor="page" w:hAnchor="page" w:x="1706" w:y="4417"/>
        <w:widowControl w:val="0"/>
        <w:shd w:val="clear" w:color="auto" w:fill="auto"/>
        <w:bidi w:val="0"/>
        <w:spacing w:before="0" w:after="420" w:line="396" w:lineRule="auto"/>
        <w:ind w:left="0" w:right="0" w:firstLine="0"/>
        <w:jc w:val="center"/>
      </w:pPr>
      <w:r>
        <w:rPr>
          <w:color w:val="000000"/>
          <w:spacing w:val="0"/>
          <w:w w:val="100"/>
          <w:position w:val="0"/>
        </w:rPr>
        <w:t>DENGAN RAHMAT TUHAN YANG MAHA ESA</w:t>
      </w:r>
    </w:p>
    <w:p>
      <w:pPr>
        <w:pStyle w:val="Style9"/>
        <w:keepNext w:val="0"/>
        <w:keepLines w:val="0"/>
        <w:framePr w:w="9089" w:h="10606" w:hRule="exact" w:wrap="none" w:vAnchor="page" w:hAnchor="page" w:x="1706" w:y="4417"/>
        <w:widowControl w:val="0"/>
        <w:shd w:val="clear" w:color="auto" w:fill="auto"/>
        <w:bidi w:val="0"/>
        <w:spacing w:before="0" w:after="820" w:line="396" w:lineRule="auto"/>
        <w:ind w:left="0" w:right="0" w:firstLine="0"/>
        <w:jc w:val="center"/>
      </w:pPr>
      <w:r>
        <w:rPr>
          <w:color w:val="000000"/>
          <w:spacing w:val="0"/>
          <w:w w:val="100"/>
          <w:position w:val="0"/>
        </w:rPr>
        <w:t>MENTERI KEUANGAN REPUBLIK INDONESIA,</w:t>
      </w:r>
    </w:p>
    <w:p>
      <w:pPr>
        <w:pStyle w:val="Style9"/>
        <w:keepNext w:val="0"/>
        <w:keepLines w:val="0"/>
        <w:framePr w:w="9089" w:h="10606" w:hRule="exact" w:wrap="none" w:vAnchor="page" w:hAnchor="page" w:x="1706" w:y="4417"/>
        <w:widowControl w:val="0"/>
        <w:shd w:val="clear" w:color="auto" w:fill="auto"/>
        <w:bidi w:val="0"/>
        <w:spacing w:before="0" w:after="0" w:line="396" w:lineRule="auto"/>
        <w:ind w:left="2520" w:right="0" w:hanging="2520"/>
        <w:jc w:val="both"/>
      </w:pPr>
      <w:r>
        <w:rPr>
          <w:color w:val="000000"/>
          <w:spacing w:val="0"/>
          <w:w w:val="100"/>
          <w:position w:val="0"/>
        </w:rPr>
        <w:t>Menimbang : a. bahwa berdasarkan ketentuan Pasal 70 Peraturan Pemerintah Nomor 34 Tahun 2011 tentang Tindakan Antidumping, Tindakan Imbalan, dan Tindakan Pengamanan Perdagangan, terhadap barang impor selain dikenakan Bea Masuk dapat dikenakan Tindakan Pengamanan berupa pengenaan Bea Masuk Tindakan Pengamanan;</w:t>
      </w:r>
    </w:p>
    <w:p>
      <w:pPr>
        <w:pStyle w:val="Style9"/>
        <w:keepNext w:val="0"/>
        <w:keepLines w:val="0"/>
        <w:framePr w:w="9089" w:h="10606" w:hRule="exact" w:wrap="none" w:vAnchor="page" w:hAnchor="page" w:x="1706" w:y="4417"/>
        <w:widowControl w:val="0"/>
        <w:shd w:val="clear" w:color="auto" w:fill="auto"/>
        <w:bidi w:val="0"/>
        <w:spacing w:before="0" w:after="0" w:line="396" w:lineRule="auto"/>
        <w:ind w:left="2520" w:right="0" w:hanging="540"/>
        <w:jc w:val="both"/>
      </w:pPr>
      <w:r>
        <w:rPr>
          <w:color w:val="000000"/>
          <w:spacing w:val="0"/>
          <w:w w:val="100"/>
          <w:position w:val="0"/>
        </w:rPr>
        <w:t xml:space="preserve">b. bahwa sesuai dengan laporan akhir hasil penyelidikan Komite Pengamanan Perdagangan Indonesia membuktikan adanya ancaman kerugian serius yang dialami industri dalam negeri disebabkan oleh lonjakan jumlah impor produk kertas sigaret dan kertas </w:t>
      </w:r>
      <w:r>
        <w:rPr>
          <w:i/>
          <w:iCs/>
          <w:color w:val="000000"/>
          <w:spacing w:val="0"/>
          <w:w w:val="100"/>
          <w:position w:val="0"/>
        </w:rPr>
        <w:t>plug wrap non-porous;</w:t>
      </w:r>
    </w:p>
    <w:p>
      <w:pPr>
        <w:pStyle w:val="Style12"/>
        <w:keepNext w:val="0"/>
        <w:keepLines w:val="0"/>
        <w:framePr w:wrap="none" w:vAnchor="page" w:hAnchor="page" w:x="7965" w:y="17487"/>
        <w:widowControl w:val="0"/>
        <w:shd w:val="clear" w:color="auto" w:fill="auto"/>
        <w:bidi w:val="0"/>
        <w:spacing w:before="0" w:after="0" w:line="240" w:lineRule="auto"/>
        <w:ind w:left="0" w:right="0" w:firstLine="0"/>
        <w:jc w:val="left"/>
      </w:pPr>
      <w:r>
        <w:fldChar w:fldCharType="begin"/>
      </w:r>
      <w:r>
        <w:rPr/>
        <w:instrText> HYPERLINK "http://www.jdih.kemenkeu.go.id" </w:instrText>
      </w:r>
      <w:r>
        <w:fldChar w:fldCharType="separate"/>
      </w:r>
      <w:r>
        <w:rPr>
          <w:color w:val="3233FE"/>
          <w:spacing w:val="0"/>
          <w:w w:val="100"/>
          <w:position w:val="0"/>
        </w:rPr>
        <w:t>www.jdih.kemenkeu.go.id</w:t>
      </w:r>
      <w:r>
        <w:fldChar w:fldCharType="end"/>
      </w:r>
    </w:p>
    <w:p>
      <w:pPr>
        <w:widowControl w:val="0"/>
        <w:spacing w:line="1" w:lineRule="exact"/>
        <w:sectPr>
          <w:footnotePr>
            <w:pos w:val="pageBottom"/>
            <w:numFmt w:val="decimal"/>
            <w:numRestart w:val="continuous"/>
          </w:footnotePr>
          <w:pgSz w:w="12240" w:h="18720"/>
          <w:pgMar w:top="360" w:right="360" w:bottom="360" w:left="360" w:header="0" w:footer="3" w:gutter="0"/>
          <w:cols w:space="720"/>
          <w:noEndnote/>
          <w:rtlGutter w:val="0"/>
          <w:docGrid w:linePitch="360"/>
        </w:sectPr>
      </w:pPr>
    </w:p>
    <w:p>
      <w:pPr>
        <w:widowControl w:val="0"/>
        <w:spacing w:line="1" w:lineRule="exact"/>
      </w:pPr>
      <w:r/>
    </w:p>
    <w:p>
      <w:pPr>
        <w:pStyle w:val="Style12"/>
        <w:keepNext w:val="0"/>
        <w:keepLines w:val="0"/>
        <w:framePr w:wrap="none" w:vAnchor="page" w:hAnchor="page" w:x="5921" w:y="1651"/>
        <w:widowControl w:val="0"/>
        <w:shd w:val="clear" w:color="auto" w:fill="auto"/>
        <w:bidi w:val="0"/>
        <w:spacing w:before="0" w:after="0" w:line="240" w:lineRule="auto"/>
        <w:ind w:left="0" w:right="0" w:firstLine="0"/>
        <w:jc w:val="left"/>
        <w:rPr>
          <w:sz w:val="22"/>
          <w:szCs w:val="22"/>
        </w:rPr>
      </w:pPr>
      <w:r>
        <w:rPr>
          <w:rFonts w:ascii="Bookman Old Style" w:eastAsia="Bookman Old Style" w:hAnsi="Bookman Old Style" w:cs="Bookman Old Style"/>
          <w:color w:val="000000"/>
          <w:spacing w:val="0"/>
          <w:w w:val="100"/>
          <w:position w:val="0"/>
          <w:sz w:val="22"/>
          <w:szCs w:val="22"/>
        </w:rPr>
        <w:t>- 2 -</w:t>
      </w:r>
    </w:p>
    <w:p>
      <w:pPr>
        <w:pStyle w:val="Style9"/>
        <w:keepNext w:val="0"/>
        <w:keepLines w:val="0"/>
        <w:framePr w:wrap="none" w:vAnchor="page" w:hAnchor="page" w:x="1644" w:y="6455"/>
        <w:widowControl w:val="0"/>
        <w:shd w:val="clear" w:color="auto" w:fill="auto"/>
        <w:bidi w:val="0"/>
        <w:spacing w:before="0" w:after="0" w:line="240" w:lineRule="auto"/>
        <w:ind w:left="0" w:right="0" w:firstLine="0"/>
        <w:jc w:val="left"/>
      </w:pPr>
      <w:r>
        <w:rPr>
          <w:color w:val="000000"/>
          <w:spacing w:val="0"/>
          <w:w w:val="100"/>
          <w:position w:val="0"/>
        </w:rPr>
        <w:t>Mengingat</w:t>
      </w:r>
    </w:p>
    <w:p>
      <w:pPr>
        <w:pStyle w:val="Style9"/>
        <w:keepNext w:val="0"/>
        <w:keepLines w:val="0"/>
        <w:framePr w:w="9089" w:h="13994" w:hRule="exact" w:wrap="none" w:vAnchor="page" w:hAnchor="page" w:x="1706" w:y="2222"/>
        <w:widowControl w:val="0"/>
        <w:shd w:val="clear" w:color="auto" w:fill="auto"/>
        <w:bidi w:val="0"/>
        <w:spacing w:before="0" w:after="420" w:line="391" w:lineRule="auto"/>
        <w:ind w:left="2480" w:right="74" w:hanging="560"/>
        <w:jc w:val="both"/>
      </w:pPr>
      <w:r>
        <w:rPr>
          <w:color w:val="000000"/>
          <w:spacing w:val="0"/>
          <w:w w:val="100"/>
          <w:position w:val="0"/>
        </w:rPr>
        <w:t>c. bahwa berdasarkan pertimbangan sebagaimana</w:t>
        <w:br/>
        <w:t>dimaksud dalam huruf a dan huruf b, serta untuk</w:t>
        <w:br/>
        <w:t>melaksanakan ketentuan Pasal 23D ayat (2) Undang-</w:t>
        <w:br/>
        <w:t>Undang Nomor 17 Tahun 2006 tentang Perubahan atas</w:t>
        <w:br/>
        <w:t>Undang-Undang Nomor 10 Tahun 1995 tentang</w:t>
        <w:br/>
        <w:t>Kepabeanan, perlu menetapkan Peraturan Menteri</w:t>
        <w:br/>
        <w:t>Keuangan tentang Pengenaan Bea Masuk Tindakan</w:t>
        <w:br/>
        <w:t>Pengamanan terhadap Impor Produk Kertas Sigaret dan</w:t>
        <w:br/>
        <w:t xml:space="preserve">Kertas </w:t>
      </w:r>
      <w:r>
        <w:rPr>
          <w:i/>
          <w:iCs/>
          <w:color w:val="000000"/>
          <w:spacing w:val="0"/>
          <w:w w:val="100"/>
          <w:position w:val="0"/>
        </w:rPr>
        <w:t>Plug Wrap Non-Porous;</w:t>
      </w:r>
    </w:p>
    <w:p>
      <w:pPr>
        <w:pStyle w:val="Style9"/>
        <w:keepNext w:val="0"/>
        <w:keepLines w:val="0"/>
        <w:framePr w:w="9089" w:h="13994" w:hRule="exact" w:wrap="none" w:vAnchor="page" w:hAnchor="page" w:x="1706" w:y="2222"/>
        <w:widowControl w:val="0"/>
        <w:numPr>
          <w:ilvl w:val="0"/>
          <w:numId w:val="1"/>
        </w:numPr>
        <w:shd w:val="clear" w:color="auto" w:fill="auto"/>
        <w:tabs>
          <w:tab w:pos="2457" w:val="left"/>
        </w:tabs>
        <w:bidi w:val="0"/>
        <w:spacing w:before="0" w:after="0"/>
        <w:ind w:left="3855" w:right="74" w:hanging="1940"/>
        <w:jc w:val="both"/>
      </w:pPr>
      <w:r>
        <w:fldChar w:fldCharType="begin"/>
      </w:r>
      <w:r>
        <w:rPr/>
        <w:instrText> HYPERLINK "https://jdih.kemenkeu.go.id/api/AppMediaCatalogs/Download/9d9e91bd-e9f0-4e8c-86f1-c6841cf834f3" </w:instrText>
      </w:r>
      <w:r>
        <w:fldChar w:fldCharType="separate"/>
      </w:r>
      <w:bookmarkStart w:id="0" w:name="bookmark0"/>
      <w:bookmarkEnd w:id="0"/>
      <w:r>
        <w:rPr>
          <w:color w:val="000000"/>
          <w:spacing w:val="0"/>
          <w:w w:val="100"/>
          <w:position w:val="0"/>
        </w:rPr>
        <w:t>Pasal 17 ayat (3) Undang-Undang Dasar Negara</w:t>
      </w:r>
      <w:r>
        <w:fldChar w:fldCharType="end"/>
      </w:r>
      <w:r>
        <w:rPr>
          <w:color w:val="000000"/>
          <w:spacing w:val="0"/>
          <w:w w:val="100"/>
          <w:position w:val="0"/>
        </w:rPr>
        <w:br/>
        <w:t>Republik Indonesia Tahun 1945;</w:t>
      </w:r>
    </w:p>
    <w:p>
      <w:pPr>
        <w:pStyle w:val="Style9"/>
        <w:keepNext w:val="0"/>
        <w:keepLines w:val="0"/>
        <w:framePr w:w="9089" w:h="13994" w:hRule="exact" w:wrap="none" w:vAnchor="page" w:hAnchor="page" w:x="1706" w:y="2222"/>
        <w:widowControl w:val="0"/>
        <w:numPr>
          <w:ilvl w:val="0"/>
          <w:numId w:val="1"/>
        </w:numPr>
        <w:shd w:val="clear" w:color="auto" w:fill="auto"/>
        <w:tabs>
          <w:tab w:pos="2488" w:val="left"/>
        </w:tabs>
        <w:bidi w:val="0"/>
        <w:spacing w:before="0" w:after="0"/>
        <w:ind w:left="2480" w:right="74" w:hanging="560"/>
        <w:jc w:val="both"/>
      </w:pPr>
      <w:r>
        <w:fldChar w:fldCharType="begin"/>
      </w:r>
      <w:r>
        <w:rPr/>
        <w:instrText> HYPERLINK "https://jdih.kemenkeu.go.id/FullText/1995/10TAHUN~1995UU.HTM" </w:instrText>
      </w:r>
      <w:r>
        <w:fldChar w:fldCharType="separate"/>
      </w:r>
      <w:bookmarkStart w:id="1" w:name="bookmark1"/>
      <w:bookmarkEnd w:id="1"/>
      <w:r>
        <w:rPr>
          <w:color w:val="000000"/>
          <w:spacing w:val="0"/>
          <w:w w:val="100"/>
          <w:position w:val="0"/>
        </w:rPr>
        <w:t xml:space="preserve">Undang-Undang Nomor 10 Tahun 1995 </w:t>
      </w:r>
      <w:r>
        <w:fldChar w:fldCharType="end"/>
      </w:r>
      <w:r>
        <w:rPr>
          <w:color w:val="000000"/>
          <w:spacing w:val="0"/>
          <w:w w:val="100"/>
          <w:position w:val="0"/>
        </w:rPr>
        <w:t>tentang</w:t>
        <w:br/>
        <w:t>Kepabeanan (Lembaran Negara Republik Indonesia</w:t>
        <w:br/>
        <w:t>Tahun 1995 Nomor 75, Tambahan Lembaran Negara</w:t>
        <w:br/>
        <w:t>Republik Indonesia Nomor 3612) sebagaimana telah</w:t>
        <w:br/>
        <w:t>diubah dengan</w:t>
      </w:r>
      <w:r>
        <w:fldChar w:fldCharType="begin"/>
      </w:r>
      <w:r>
        <w:rPr/>
        <w:instrText> HYPERLINK "https://jdih.kemenkeu.go.id/FullText/2006/17TAHUN2006UU.HTM" </w:instrText>
      </w:r>
      <w:r>
        <w:fldChar w:fldCharType="separate"/>
      </w:r>
      <w:r>
        <w:rPr>
          <w:color w:val="000000"/>
          <w:spacing w:val="0"/>
          <w:w w:val="100"/>
          <w:position w:val="0"/>
        </w:rPr>
        <w:t xml:space="preserve"> Undang-Undang Nomor 17 Tahun 2006</w:t>
      </w:r>
      <w:r>
        <w:fldChar w:fldCharType="end"/>
      </w:r>
      <w:r>
        <w:rPr>
          <w:color w:val="000000"/>
          <w:spacing w:val="0"/>
          <w:w w:val="100"/>
          <w:position w:val="0"/>
        </w:rPr>
        <w:br/>
        <w:t>tentang Perubahan atas Undang-Undang Nomor 10</w:t>
        <w:br/>
        <w:t>Tahun 1995 tentang Kepabeanan (Lembaran Negara</w:t>
        <w:br/>
        <w:t>Republik Indonesia Tahun 2006 Nomor 93, Tambahan</w:t>
        <w:br/>
        <w:t>Lembaran Negara Republik Indonesia Nomor 4661);</w:t>
      </w:r>
    </w:p>
    <w:p>
      <w:pPr>
        <w:pStyle w:val="Style9"/>
        <w:keepNext w:val="0"/>
        <w:keepLines w:val="0"/>
        <w:framePr w:w="9089" w:h="13994" w:hRule="exact" w:wrap="none" w:vAnchor="page" w:hAnchor="page" w:x="1706" w:y="2222"/>
        <w:widowControl w:val="0"/>
        <w:numPr>
          <w:ilvl w:val="0"/>
          <w:numId w:val="1"/>
        </w:numPr>
        <w:shd w:val="clear" w:color="auto" w:fill="auto"/>
        <w:tabs>
          <w:tab w:pos="2488" w:val="left"/>
        </w:tabs>
        <w:bidi w:val="0"/>
        <w:spacing w:before="0" w:after="0"/>
        <w:ind w:left="2480" w:right="74" w:hanging="560"/>
        <w:jc w:val="both"/>
      </w:pPr>
      <w:r>
        <w:fldChar w:fldCharType="begin"/>
      </w:r>
      <w:r>
        <w:rPr/>
        <w:instrText> HYPERLINK "https://jdih.kemenkeu.go.id/api/AppMediaCatalogs/Download/ff63731a-9417-4f4f-adcf-127f3fa434ce" </w:instrText>
      </w:r>
      <w:r>
        <w:fldChar w:fldCharType="separate"/>
      </w:r>
      <w:bookmarkStart w:id="2" w:name="bookmark2"/>
      <w:bookmarkEnd w:id="2"/>
      <w:r>
        <w:rPr>
          <w:color w:val="000000"/>
          <w:spacing w:val="0"/>
          <w:w w:val="100"/>
          <w:position w:val="0"/>
        </w:rPr>
        <w:t xml:space="preserve">Undang-Undang Nomor 39 Tahun 2008 </w:t>
      </w:r>
      <w:r>
        <w:fldChar w:fldCharType="end"/>
      </w:r>
      <w:r>
        <w:rPr>
          <w:color w:val="000000"/>
          <w:spacing w:val="0"/>
          <w:w w:val="100"/>
          <w:position w:val="0"/>
        </w:rPr>
        <w:t>tentang</w:t>
        <w:br/>
        <w:t>Kementerian Negara (Lembaran Negara Republik</w:t>
        <w:br/>
        <w:t>Indonesia Tahun 2008 Nomor 166, Tambahan</w:t>
        <w:br/>
        <w:t>Lembaran Negara Republik Indonesia Nomor 4916);</w:t>
      </w:r>
    </w:p>
    <w:p>
      <w:pPr>
        <w:pStyle w:val="Style9"/>
        <w:keepNext w:val="0"/>
        <w:keepLines w:val="0"/>
        <w:framePr w:w="9089" w:h="13994" w:hRule="exact" w:wrap="none" w:vAnchor="page" w:hAnchor="page" w:x="1706" w:y="2222"/>
        <w:widowControl w:val="0"/>
        <w:numPr>
          <w:ilvl w:val="0"/>
          <w:numId w:val="1"/>
        </w:numPr>
        <w:shd w:val="clear" w:color="auto" w:fill="auto"/>
        <w:tabs>
          <w:tab w:pos="2488" w:val="left"/>
        </w:tabs>
        <w:bidi w:val="0"/>
        <w:spacing w:before="0" w:after="0"/>
        <w:ind w:left="2480" w:right="74" w:hanging="560"/>
        <w:jc w:val="both"/>
      </w:pPr>
      <w:r>
        <w:fldChar w:fldCharType="begin"/>
      </w:r>
      <w:r>
        <w:rPr/>
        <w:instrText> HYPERLINK "https://jdih.kemenkeu.go.id/FullText/2011/34TAHUN2011PP.HTM" </w:instrText>
      </w:r>
      <w:r>
        <w:fldChar w:fldCharType="separate"/>
      </w:r>
      <w:bookmarkStart w:id="3" w:name="bookmark3"/>
      <w:bookmarkEnd w:id="3"/>
      <w:r>
        <w:rPr>
          <w:color w:val="000000"/>
          <w:spacing w:val="0"/>
          <w:w w:val="100"/>
          <w:position w:val="0"/>
        </w:rPr>
        <w:t xml:space="preserve">Peraturan Pemerintah Nomor 34 Tahun 2011 </w:t>
      </w:r>
      <w:r>
        <w:fldChar w:fldCharType="end"/>
      </w:r>
      <w:r>
        <w:rPr>
          <w:color w:val="000000"/>
          <w:spacing w:val="0"/>
          <w:w w:val="100"/>
          <w:position w:val="0"/>
        </w:rPr>
        <w:t>tentang</w:t>
        <w:br/>
        <w:t>Tindakan Antidumping, Tindakan Imbalan, dan</w:t>
        <w:br/>
        <w:t>Tindakan Pengamanan Perdagangan (Lembaran Negara</w:t>
        <w:br/>
        <w:t>Republik Indonesia Tahun 2011 Nomor 66, Tambahan</w:t>
        <w:br/>
        <w:t>Lembaran Negara Republik Indonesia Nomor 5225);</w:t>
      </w:r>
    </w:p>
    <w:p>
      <w:pPr>
        <w:pStyle w:val="Style9"/>
        <w:keepNext w:val="0"/>
        <w:keepLines w:val="0"/>
        <w:framePr w:w="9089" w:h="13994" w:hRule="exact" w:wrap="none" w:vAnchor="page" w:hAnchor="page" w:x="1706" w:y="2222"/>
        <w:widowControl w:val="0"/>
        <w:numPr>
          <w:ilvl w:val="0"/>
          <w:numId w:val="1"/>
        </w:numPr>
        <w:shd w:val="clear" w:color="auto" w:fill="auto"/>
        <w:tabs>
          <w:tab w:pos="2488" w:val="left"/>
        </w:tabs>
        <w:bidi w:val="0"/>
        <w:spacing w:before="0" w:after="0"/>
        <w:ind w:left="1920" w:right="74" w:firstLine="0"/>
        <w:jc w:val="both"/>
      </w:pPr>
      <w:r>
        <w:fldChar w:fldCharType="begin"/>
      </w:r>
      <w:r>
        <w:rPr/>
        <w:instrText> HYPERLINK "https://jdih.kemenkeu.go.id/FullText/2020/57TAHUN2020PERPRES.pdf" </w:instrText>
      </w:r>
      <w:r>
        <w:fldChar w:fldCharType="separate"/>
      </w:r>
      <w:bookmarkStart w:id="4" w:name="bookmark4"/>
      <w:bookmarkEnd w:id="4"/>
      <w:r>
        <w:rPr>
          <w:color w:val="000000"/>
          <w:spacing w:val="0"/>
          <w:w w:val="100"/>
          <w:position w:val="0"/>
        </w:rPr>
        <w:t xml:space="preserve">Peraturan Presiden Nomor 57 Tahun 2020 </w:t>
      </w:r>
      <w:r>
        <w:fldChar w:fldCharType="end"/>
      </w:r>
      <w:r>
        <w:rPr>
          <w:color w:val="000000"/>
          <w:spacing w:val="0"/>
          <w:w w:val="100"/>
          <w:position w:val="0"/>
        </w:rPr>
        <w:t>tentang</w:t>
      </w:r>
    </w:p>
    <w:p>
      <w:pPr>
        <w:pStyle w:val="Style9"/>
        <w:keepNext w:val="0"/>
        <w:keepLines w:val="0"/>
        <w:framePr w:w="9089" w:h="13994" w:hRule="exact" w:wrap="none" w:vAnchor="page" w:hAnchor="page" w:x="1706" w:y="2222"/>
        <w:widowControl w:val="0"/>
        <w:shd w:val="clear" w:color="auto" w:fill="auto"/>
        <w:tabs>
          <w:tab w:pos="8290" w:val="left"/>
        </w:tabs>
        <w:bidi w:val="0"/>
        <w:spacing w:before="0" w:after="0"/>
        <w:ind w:left="2480" w:right="74" w:firstLine="0"/>
        <w:jc w:val="both"/>
      </w:pPr>
      <w:r>
        <w:rPr>
          <w:color w:val="000000"/>
          <w:spacing w:val="0"/>
          <w:w w:val="100"/>
          <w:position w:val="0"/>
        </w:rPr>
        <w:t>Kementerian Keuangan (Lembaran Negara Republik</w:t>
        <w:br/>
        <w:t>Indonesia Tahun 2020 Nomor 98);</w:t>
        <w:tab/>
        <w:t>•</w:t>
      </w:r>
    </w:p>
    <w:p>
      <w:pPr>
        <w:framePr w:wrap="none" w:vAnchor="page" w:hAnchor="page" w:x="9962" w:y="16857"/>
        <w:widowControl w:val="0"/>
      </w:pPr>
    </w:p>
    <w:p>
      <w:pPr>
        <w:pStyle w:val="Style12"/>
        <w:keepNext w:val="0"/>
        <w:keepLines w:val="0"/>
        <w:framePr w:w="3677" w:h="456" w:hRule="exact" w:wrap="none" w:vAnchor="page" w:hAnchor="page" w:x="7965" w:y="18107"/>
        <w:widowControl w:val="0"/>
        <w:shd w:val="clear" w:color="auto" w:fill="auto"/>
        <w:bidi w:val="0"/>
        <w:spacing w:before="0" w:after="0" w:line="240" w:lineRule="auto"/>
        <w:ind w:left="0" w:right="0" w:firstLine="0"/>
        <w:jc w:val="right"/>
      </w:pPr>
      <w:r>
        <w:fldChar w:fldCharType="begin"/>
      </w:r>
      <w:r>
        <w:rPr/>
        <w:instrText> HYPERLINK "http://www.jdih.kemenkeu.go.id" </w:instrText>
      </w:r>
      <w:r>
        <w:fldChar w:fldCharType="separate"/>
      </w:r>
      <w:r>
        <w:rPr>
          <w:spacing w:val="0"/>
          <w:w w:val="100"/>
          <w:position w:val="0"/>
        </w:rPr>
        <w:t>www.jdih.kemenkeu.go.id</w:t>
      </w:r>
      <w:r>
        <w:fldChar w:fldCharType="end"/>
      </w:r>
    </w:p>
    <w:p>
      <w:pPr>
        <w:widowControl w:val="0"/>
        <w:spacing w:line="1" w:lineRule="exact"/>
        <w:sectPr>
          <w:footnotePr>
            <w:pos w:val="pageBottom"/>
            <w:numFmt w:val="decimal"/>
            <w:numRestart w:val="continuous"/>
          </w:footnotePr>
          <w:pgSz w:w="12240" w:h="18720"/>
          <w:pgMar w:top="360" w:right="360" w:bottom="1654" w:left="360" w:header="0" w:footer="3" w:gutter="0"/>
          <w:cols w:space="720"/>
          <w:noEndnote/>
          <w:rtlGutter w:val="0"/>
          <w:docGrid w:linePitch="360"/>
        </w:sectPr>
      </w:pPr>
    </w:p>
    <w:p>
      <w:pPr>
        <w:widowControl w:val="0"/>
        <w:spacing w:line="1" w:lineRule="exact"/>
      </w:pPr>
      <w:r/>
    </w:p>
    <w:p>
      <w:pPr>
        <w:pStyle w:val="Style12"/>
        <w:keepNext w:val="0"/>
        <w:keepLines w:val="0"/>
        <w:framePr w:wrap="none" w:vAnchor="page" w:hAnchor="page" w:x="5975" w:y="1004"/>
        <w:widowControl w:val="0"/>
        <w:shd w:val="clear" w:color="auto" w:fill="auto"/>
        <w:bidi w:val="0"/>
        <w:spacing w:before="0" w:after="0" w:line="240" w:lineRule="auto"/>
        <w:ind w:left="0" w:right="0" w:firstLine="0"/>
        <w:jc w:val="left"/>
        <w:rPr>
          <w:sz w:val="22"/>
          <w:szCs w:val="22"/>
        </w:rPr>
      </w:pPr>
      <w:r>
        <w:rPr>
          <w:rFonts w:ascii="Bookman Old Style" w:eastAsia="Bookman Old Style" w:hAnsi="Bookman Old Style" w:cs="Bookman Old Style"/>
          <w:color w:val="000000"/>
          <w:spacing w:val="0"/>
          <w:w w:val="100"/>
          <w:position w:val="0"/>
          <w:sz w:val="22"/>
          <w:szCs w:val="22"/>
        </w:rPr>
        <w:t>- 3 -</w:t>
      </w:r>
    </w:p>
    <w:p>
      <w:pPr>
        <w:pStyle w:val="Style9"/>
        <w:keepNext w:val="0"/>
        <w:keepLines w:val="0"/>
        <w:framePr w:w="9106" w:h="12298" w:hRule="exact" w:wrap="none" w:vAnchor="page" w:hAnchor="page" w:x="1698" w:y="1580"/>
        <w:widowControl w:val="0"/>
        <w:numPr>
          <w:ilvl w:val="0"/>
          <w:numId w:val="1"/>
        </w:numPr>
        <w:shd w:val="clear" w:color="auto" w:fill="auto"/>
        <w:tabs>
          <w:tab w:pos="2566" w:val="left"/>
        </w:tabs>
        <w:bidi w:val="0"/>
        <w:spacing w:before="0" w:after="420" w:line="391" w:lineRule="auto"/>
        <w:ind w:left="2540" w:right="0" w:hanging="540"/>
        <w:jc w:val="both"/>
      </w:pPr>
      <w:bookmarkStart w:id="5" w:name="bookmark5"/>
      <w:bookmarkEnd w:id="5"/>
      <w:r>
        <w:rPr>
          <w:color w:val="000000"/>
          <w:spacing w:val="0"/>
          <w:w w:val="100"/>
          <w:position w:val="0"/>
        </w:rPr>
        <w:t xml:space="preserve">Peraturan Menteri Keuangan Nomor </w:t>
      </w:r>
      <w:r>
        <w:fldChar w:fldCharType="begin"/>
      </w:r>
      <w:r>
        <w:rPr/>
        <w:instrText> HYPERLINK "https://jdih.kemenkeu.go.id/download/a659847a-95b2-40b0-9da4-6972f9a151b1/118~PMK.010~2021Per.pdf" </w:instrText>
      </w:r>
      <w:r>
        <w:fldChar w:fldCharType="separate"/>
      </w:r>
      <w:r>
        <w:rPr>
          <w:color w:val="000000"/>
          <w:spacing w:val="0"/>
          <w:w w:val="100"/>
          <w:position w:val="0"/>
        </w:rPr>
        <w:t>118/PMK.01/2021 tentang Organisasi dan Tata Kerja</w:t>
      </w:r>
      <w:r>
        <w:fldChar w:fldCharType="end"/>
      </w:r>
      <w:r>
        <w:rPr>
          <w:color w:val="000000"/>
          <w:spacing w:val="0"/>
          <w:w w:val="100"/>
          <w:position w:val="0"/>
        </w:rPr>
        <w:t xml:space="preserve"> Kementerian Keuangan (Berita Negara Republik Indonesia Tahun 2021 Nomor 1031);</w:t>
      </w:r>
    </w:p>
    <w:p>
      <w:pPr>
        <w:pStyle w:val="Style9"/>
        <w:keepNext w:val="0"/>
        <w:keepLines w:val="0"/>
        <w:framePr w:w="9106" w:h="12298" w:hRule="exact" w:wrap="none" w:vAnchor="page" w:hAnchor="page" w:x="1698" w:y="1580"/>
        <w:widowControl w:val="0"/>
        <w:shd w:val="clear" w:color="auto" w:fill="auto"/>
        <w:bidi w:val="0"/>
        <w:spacing w:before="0" w:after="0"/>
        <w:ind w:left="0" w:right="0" w:firstLine="0"/>
        <w:jc w:val="center"/>
      </w:pPr>
      <w:r>
        <w:rPr>
          <w:color w:val="000000"/>
          <w:spacing w:val="0"/>
          <w:w w:val="100"/>
          <w:position w:val="0"/>
        </w:rPr>
        <w:t>MEMUTUSKAN:</w:t>
      </w:r>
    </w:p>
    <w:p>
      <w:pPr>
        <w:pStyle w:val="Style9"/>
        <w:keepNext w:val="0"/>
        <w:keepLines w:val="0"/>
        <w:framePr w:w="9106" w:h="12298" w:hRule="exact" w:wrap="none" w:vAnchor="page" w:hAnchor="page" w:x="1698" w:y="1580"/>
        <w:widowControl w:val="0"/>
        <w:shd w:val="clear" w:color="auto" w:fill="auto"/>
        <w:bidi w:val="0"/>
        <w:spacing w:before="0" w:after="420"/>
        <w:ind w:left="1980" w:right="0" w:hanging="1980"/>
        <w:jc w:val="both"/>
      </w:pPr>
      <w:r>
        <w:rPr>
          <w:color w:val="000000"/>
          <w:spacing w:val="0"/>
          <w:w w:val="100"/>
          <w:position w:val="0"/>
        </w:rPr>
        <w:t xml:space="preserve">Menetapkan : PERATURAN MENTERI KEUANGAN TENTANG PENGENAAN BEA MASUK TINDAKAN PENGAMANAN TERHADAP IMPOR PRODUK KERTAS SIGARET DAN KERTAS </w:t>
      </w:r>
      <w:r>
        <w:rPr>
          <w:i/>
          <w:iCs/>
          <w:color w:val="000000"/>
          <w:spacing w:val="0"/>
          <w:w w:val="100"/>
          <w:position w:val="0"/>
        </w:rPr>
        <w:t>PLUG WRAP NON- POROUS.</w:t>
      </w:r>
    </w:p>
    <w:p>
      <w:pPr>
        <w:pStyle w:val="Style9"/>
        <w:keepNext w:val="0"/>
        <w:keepLines w:val="0"/>
        <w:framePr w:w="9106" w:h="12298" w:hRule="exact" w:wrap="none" w:vAnchor="page" w:hAnchor="page" w:x="1698" w:y="1580"/>
        <w:widowControl w:val="0"/>
        <w:shd w:val="clear" w:color="auto" w:fill="auto"/>
        <w:bidi w:val="0"/>
        <w:spacing w:before="0" w:after="0"/>
        <w:ind w:left="5080" w:right="0" w:firstLine="0"/>
        <w:jc w:val="both"/>
      </w:pPr>
      <w:r>
        <w:rPr>
          <w:color w:val="000000"/>
          <w:spacing w:val="0"/>
          <w:w w:val="100"/>
          <w:position w:val="0"/>
        </w:rPr>
        <w:t>Pasal 1</w:t>
      </w:r>
    </w:p>
    <w:p>
      <w:pPr>
        <w:pStyle w:val="Style9"/>
        <w:keepNext w:val="0"/>
        <w:keepLines w:val="0"/>
        <w:framePr w:w="9106" w:h="12298" w:hRule="exact" w:wrap="none" w:vAnchor="page" w:hAnchor="page" w:x="1698" w:y="1580"/>
        <w:widowControl w:val="0"/>
        <w:shd w:val="clear" w:color="auto" w:fill="auto"/>
        <w:bidi w:val="0"/>
        <w:spacing w:before="0" w:after="0"/>
        <w:ind w:left="1980" w:right="0" w:firstLine="20"/>
        <w:jc w:val="both"/>
      </w:pPr>
      <w:r>
        <w:rPr>
          <w:color w:val="000000"/>
          <w:spacing w:val="0"/>
          <w:w w:val="100"/>
          <w:position w:val="0"/>
        </w:rPr>
        <w:t xml:space="preserve">Terhadap impor produk kertas sigaret dan kertas </w:t>
      </w:r>
      <w:r>
        <w:rPr>
          <w:i/>
          <w:iCs/>
          <w:color w:val="000000"/>
          <w:spacing w:val="0"/>
          <w:w w:val="100"/>
          <w:position w:val="0"/>
        </w:rPr>
        <w:t>plug wrap non-porous</w:t>
      </w:r>
      <w:r>
        <w:rPr>
          <w:color w:val="000000"/>
          <w:spacing w:val="0"/>
          <w:w w:val="100"/>
          <w:position w:val="0"/>
        </w:rPr>
        <w:t xml:space="preserve"> yang termasuk dalam pos tarif ex 4813.20.00, ex 4813.90.10, dan ex 4813.90.90 dengan uraian barang:</w:t>
      </w:r>
    </w:p>
    <w:p>
      <w:pPr>
        <w:pStyle w:val="Style9"/>
        <w:keepNext w:val="0"/>
        <w:keepLines w:val="0"/>
        <w:framePr w:w="9106" w:h="12298" w:hRule="exact" w:wrap="none" w:vAnchor="page" w:hAnchor="page" w:x="1698" w:y="1580"/>
        <w:widowControl w:val="0"/>
        <w:numPr>
          <w:ilvl w:val="0"/>
          <w:numId w:val="3"/>
        </w:numPr>
        <w:shd w:val="clear" w:color="auto" w:fill="auto"/>
        <w:tabs>
          <w:tab w:pos="2408" w:val="left"/>
        </w:tabs>
        <w:bidi w:val="0"/>
        <w:spacing w:before="0" w:after="0"/>
        <w:ind w:left="2380" w:right="0" w:hanging="380"/>
        <w:jc w:val="both"/>
      </w:pPr>
      <w:bookmarkStart w:id="6" w:name="bookmark6"/>
      <w:bookmarkEnd w:id="6"/>
      <w:r>
        <w:rPr>
          <w:color w:val="000000"/>
          <w:spacing w:val="0"/>
          <w:w w:val="100"/>
          <w:position w:val="0"/>
        </w:rPr>
        <w:t xml:space="preserve">Kertas sigaret/ </w:t>
      </w:r>
      <w:r>
        <w:rPr>
          <w:i/>
          <w:iCs/>
          <w:color w:val="000000"/>
          <w:spacing w:val="0"/>
          <w:w w:val="100"/>
          <w:position w:val="0"/>
        </w:rPr>
        <w:t>tobacco wrapping paper</w:t>
      </w:r>
      <w:r>
        <w:rPr>
          <w:color w:val="000000"/>
          <w:spacing w:val="0"/>
          <w:w w:val="100"/>
          <w:position w:val="0"/>
        </w:rPr>
        <w:t xml:space="preserve"> adalah suatu jenis kertas yang digunakan sebagai pembungkus tembakau beserta campurannya, untuk dibentuk menjadi batang rokok; dan</w:t>
      </w:r>
    </w:p>
    <w:p>
      <w:pPr>
        <w:pStyle w:val="Style9"/>
        <w:keepNext w:val="0"/>
        <w:keepLines w:val="0"/>
        <w:framePr w:w="9106" w:h="12298" w:hRule="exact" w:wrap="none" w:vAnchor="page" w:hAnchor="page" w:x="1698" w:y="1580"/>
        <w:widowControl w:val="0"/>
        <w:numPr>
          <w:ilvl w:val="0"/>
          <w:numId w:val="3"/>
        </w:numPr>
        <w:shd w:val="clear" w:color="auto" w:fill="auto"/>
        <w:tabs>
          <w:tab w:pos="2408" w:val="left"/>
        </w:tabs>
        <w:bidi w:val="0"/>
        <w:spacing w:before="0" w:after="0"/>
        <w:ind w:left="2380" w:right="0" w:hanging="380"/>
        <w:jc w:val="both"/>
      </w:pPr>
      <w:bookmarkStart w:id="7" w:name="bookmark7"/>
      <w:bookmarkEnd w:id="7"/>
      <w:r>
        <w:rPr>
          <w:color w:val="000000"/>
          <w:spacing w:val="0"/>
          <w:w w:val="100"/>
          <w:position w:val="0"/>
        </w:rPr>
        <w:t xml:space="preserve">Kertas </w:t>
      </w:r>
      <w:r>
        <w:rPr>
          <w:i/>
          <w:iCs/>
          <w:color w:val="000000"/>
          <w:spacing w:val="0"/>
          <w:w w:val="100"/>
          <w:position w:val="0"/>
        </w:rPr>
        <w:t>plug wrap non-porous</w:t>
      </w:r>
      <w:r>
        <w:rPr>
          <w:color w:val="000000"/>
          <w:spacing w:val="0"/>
          <w:w w:val="100"/>
          <w:position w:val="0"/>
        </w:rPr>
        <w:t xml:space="preserve"> adalah lapisan terluar dari </w:t>
      </w:r>
      <w:r>
        <w:rPr>
          <w:i/>
          <w:iCs/>
          <w:color w:val="000000"/>
          <w:spacing w:val="0"/>
          <w:w w:val="100"/>
          <w:position w:val="0"/>
        </w:rPr>
        <w:t>filter plug</w:t>
      </w:r>
      <w:r>
        <w:rPr>
          <w:color w:val="000000"/>
          <w:spacing w:val="0"/>
          <w:w w:val="100"/>
          <w:position w:val="0"/>
        </w:rPr>
        <w:t xml:space="preserve"> rokok yang membungkus </w:t>
      </w:r>
      <w:r>
        <w:rPr>
          <w:i/>
          <w:iCs/>
          <w:color w:val="000000"/>
          <w:spacing w:val="0"/>
          <w:w w:val="100"/>
          <w:position w:val="0"/>
        </w:rPr>
        <w:t>filter</w:t>
      </w:r>
      <w:r>
        <w:rPr>
          <w:color w:val="000000"/>
          <w:spacing w:val="0"/>
          <w:w w:val="100"/>
          <w:position w:val="0"/>
        </w:rPr>
        <w:t xml:space="preserve"> dengan nilai porositas maksimal 12 cm</w:t>
      </w:r>
      <w:r>
        <w:rPr>
          <w:color w:val="000000"/>
          <w:spacing w:val="0"/>
          <w:w w:val="100"/>
          <w:position w:val="0"/>
          <w:vertAlign w:val="superscript"/>
        </w:rPr>
        <w:t>3</w:t>
      </w:r>
      <w:r>
        <w:rPr>
          <w:color w:val="000000"/>
          <w:spacing w:val="0"/>
          <w:w w:val="100"/>
          <w:position w:val="0"/>
        </w:rPr>
        <w:t xml:space="preserve"> (min</w:t>
      </w:r>
      <w:r>
        <w:rPr>
          <w:color w:val="000000"/>
          <w:spacing w:val="0"/>
          <w:w w:val="100"/>
          <w:position w:val="0"/>
          <w:vertAlign w:val="superscript"/>
        </w:rPr>
        <w:t>-1</w:t>
      </w:r>
      <w:r>
        <w:rPr>
          <w:color w:val="000000"/>
          <w:spacing w:val="0"/>
          <w:w w:val="100"/>
          <w:position w:val="0"/>
        </w:rPr>
        <w:t>.cm’</w:t>
      </w:r>
      <w:r>
        <w:rPr>
          <w:color w:val="000000"/>
          <w:spacing w:val="0"/>
          <w:w w:val="100"/>
          <w:position w:val="0"/>
          <w:vertAlign w:val="superscript"/>
        </w:rPr>
        <w:t>2</w:t>
      </w:r>
      <w:r>
        <w:rPr>
          <w:color w:val="000000"/>
          <w:spacing w:val="0"/>
          <w:w w:val="100"/>
          <w:position w:val="0"/>
        </w:rPr>
        <w:t>) berdasarkan Permeabilitas Udara CORESTA,</w:t>
      </w:r>
    </w:p>
    <w:p>
      <w:pPr>
        <w:pStyle w:val="Style9"/>
        <w:keepNext w:val="0"/>
        <w:keepLines w:val="0"/>
        <w:framePr w:w="9106" w:h="12298" w:hRule="exact" w:wrap="none" w:vAnchor="page" w:hAnchor="page" w:x="1698" w:y="1580"/>
        <w:widowControl w:val="0"/>
        <w:shd w:val="clear" w:color="auto" w:fill="auto"/>
        <w:bidi w:val="0"/>
        <w:spacing w:before="0" w:after="420"/>
        <w:ind w:left="1980" w:right="0" w:firstLine="0"/>
        <w:jc w:val="both"/>
      </w:pPr>
      <w:r>
        <w:rPr>
          <w:color w:val="000000"/>
          <w:spacing w:val="0"/>
          <w:w w:val="100"/>
          <w:position w:val="0"/>
        </w:rPr>
        <w:t>dikenakan Bea Masuk Tindakan Pengamanan.</w:t>
      </w:r>
    </w:p>
    <w:p>
      <w:pPr>
        <w:pStyle w:val="Style9"/>
        <w:keepNext w:val="0"/>
        <w:keepLines w:val="0"/>
        <w:framePr w:w="9106" w:h="12298" w:hRule="exact" w:wrap="none" w:vAnchor="page" w:hAnchor="page" w:x="1698" w:y="1580"/>
        <w:widowControl w:val="0"/>
        <w:shd w:val="clear" w:color="auto" w:fill="auto"/>
        <w:bidi w:val="0"/>
        <w:spacing w:before="0" w:after="0" w:line="396" w:lineRule="auto"/>
        <w:ind w:left="5080" w:right="0" w:firstLine="0"/>
        <w:jc w:val="both"/>
      </w:pPr>
      <w:r>
        <w:rPr>
          <w:color w:val="000000"/>
          <w:spacing w:val="0"/>
          <w:w w:val="100"/>
          <w:position w:val="0"/>
        </w:rPr>
        <w:t>Pasal 2</w:t>
      </w:r>
    </w:p>
    <w:p>
      <w:pPr>
        <w:pStyle w:val="Style9"/>
        <w:keepNext w:val="0"/>
        <w:keepLines w:val="0"/>
        <w:framePr w:w="9106" w:h="12298" w:hRule="exact" w:wrap="none" w:vAnchor="page" w:hAnchor="page" w:x="1698" w:y="1580"/>
        <w:widowControl w:val="0"/>
        <w:shd w:val="clear" w:color="auto" w:fill="auto"/>
        <w:bidi w:val="0"/>
        <w:spacing w:before="0" w:after="0" w:line="396" w:lineRule="auto"/>
        <w:ind w:left="1980" w:right="0" w:firstLine="20"/>
        <w:jc w:val="both"/>
      </w:pPr>
      <w:r>
        <w:rPr>
          <w:color w:val="000000"/>
          <w:spacing w:val="0"/>
          <w:w w:val="100"/>
          <w:position w:val="0"/>
        </w:rPr>
        <w:t>Bea Masuk Tindakan Pengamanan sebagaimana dimaksud dalam Pasal 1 dikenakan selama 2 (dua) tahun dengan ketentuan sebagai berikut:</w:t>
      </w:r>
    </w:p>
    <w:p>
      <w:pPr>
        <w:pStyle w:val="Style12"/>
        <w:keepNext w:val="0"/>
        <w:keepLines w:val="0"/>
        <w:framePr w:w="3677" w:h="456" w:hRule="exact" w:wrap="none" w:vAnchor="page" w:hAnchor="page" w:x="8034" w:y="17461"/>
        <w:widowControl w:val="0"/>
        <w:shd w:val="clear" w:color="auto" w:fill="auto"/>
        <w:bidi w:val="0"/>
        <w:spacing w:before="0" w:after="0" w:line="240" w:lineRule="auto"/>
        <w:ind w:left="0" w:right="0" w:firstLine="0"/>
        <w:jc w:val="right"/>
      </w:pPr>
      <w:r>
        <w:fldChar w:fldCharType="begin"/>
      </w:r>
      <w:r>
        <w:rPr/>
        <w:instrText> HYPERLINK "http://www.jdih.kemenkeu.go.id" </w:instrText>
      </w:r>
      <w:r>
        <w:fldChar w:fldCharType="separate"/>
      </w:r>
      <w:r>
        <w:rPr>
          <w:spacing w:val="0"/>
          <w:w w:val="100"/>
          <w:position w:val="0"/>
        </w:rPr>
        <w:t>www.jdih.kemenkeu.go.id</w:t>
      </w:r>
      <w:r>
        <w:fldChar w:fldCharType="end"/>
      </w:r>
    </w:p>
    <w:p>
      <w:pPr>
        <w:widowControl w:val="0"/>
        <w:spacing w:line="1" w:lineRule="exact"/>
        <w:sectPr>
          <w:footnotePr>
            <w:pos w:val="pageBottom"/>
            <w:numFmt w:val="decimal"/>
            <w:numRestart w:val="continuous"/>
          </w:footnotePr>
          <w:pgSz w:w="12240" w:h="18720"/>
          <w:pgMar w:top="360" w:right="360" w:bottom="1654" w:left="360" w:header="0" w:footer="3" w:gutter="0"/>
          <w:cols w:space="720"/>
          <w:noEndnote/>
          <w:rtlGutter w:val="0"/>
          <w:docGrid w:linePitch="360"/>
        </w:sectPr>
      </w:pPr>
    </w:p>
    <w:p>
      <w:pPr>
        <w:widowControl w:val="0"/>
        <w:spacing w:line="1" w:lineRule="exact"/>
      </w:pPr>
      <w:r/>
    </w:p>
    <w:p>
      <w:pPr>
        <w:pStyle w:val="Style12"/>
        <w:keepNext w:val="0"/>
        <w:keepLines w:val="0"/>
        <w:framePr w:wrap="none" w:vAnchor="page" w:hAnchor="page" w:x="5576" w:y="1171"/>
        <w:widowControl w:val="0"/>
        <w:shd w:val="clear" w:color="auto" w:fill="auto"/>
        <w:bidi w:val="0"/>
        <w:spacing w:before="0" w:after="0" w:line="240" w:lineRule="auto"/>
        <w:ind w:left="0" w:right="0" w:firstLine="0"/>
        <w:jc w:val="left"/>
        <w:rPr>
          <w:sz w:val="22"/>
          <w:szCs w:val="22"/>
        </w:rPr>
      </w:pPr>
      <w:r>
        <w:rPr>
          <w:rFonts w:ascii="Bookman Old Style" w:eastAsia="Bookman Old Style" w:hAnsi="Bookman Old Style" w:cs="Bookman Old Style"/>
          <w:color w:val="000000"/>
          <w:spacing w:val="0"/>
          <w:w w:val="100"/>
          <w:position w:val="0"/>
          <w:sz w:val="22"/>
          <w:szCs w:val="22"/>
        </w:rPr>
        <w:t>- 4 -</w:t>
      </w:r>
    </w:p>
    <w:tbl>
      <w:tblPr>
        <w:tblOverlap w:val="never"/>
        <w:jc w:val="left"/>
        <w:tblLayout w:type="fixed"/>
      </w:tblPr>
      <w:tblGrid>
        <w:gridCol w:w="998"/>
        <w:gridCol w:w="3917"/>
        <w:gridCol w:w="2597"/>
      </w:tblGrid>
      <w:tr>
        <w:trPr>
          <w:trHeight w:val="1723" w:hRule="exact"/>
        </w:trPr>
        <w:tc>
          <w:tcPr>
            <w:tcBorders>
              <w:top w:val="single" w:sz="4"/>
              <w:left w:val="single" w:sz="4"/>
            </w:tcBorders>
            <w:shd w:val="clear" w:color="auto" w:fill="FFFFFF"/>
            <w:vAlign w:val="center"/>
          </w:tcPr>
          <w:p>
            <w:pPr>
              <w:pStyle w:val="Style19"/>
              <w:keepNext w:val="0"/>
              <w:keepLines w:val="0"/>
              <w:framePr w:w="7512" w:h="5981" w:wrap="none" w:vAnchor="page" w:hAnchor="page" w:x="3291" w:y="1718"/>
              <w:widowControl w:val="0"/>
              <w:shd w:val="clear" w:color="auto" w:fill="auto"/>
              <w:bidi w:val="0"/>
              <w:spacing w:before="0" w:after="0" w:line="240" w:lineRule="auto"/>
              <w:ind w:left="0" w:right="0" w:firstLine="0"/>
              <w:jc w:val="center"/>
            </w:pPr>
            <w:r>
              <w:rPr>
                <w:color w:val="000000"/>
                <w:spacing w:val="0"/>
                <w:w w:val="100"/>
                <w:position w:val="0"/>
              </w:rPr>
              <w:t>No</w:t>
            </w:r>
          </w:p>
        </w:tc>
        <w:tc>
          <w:tcPr>
            <w:tcBorders>
              <w:top w:val="single" w:sz="4"/>
              <w:left w:val="single" w:sz="4"/>
            </w:tcBorders>
            <w:shd w:val="clear" w:color="auto" w:fill="FFFFFF"/>
            <w:vAlign w:val="center"/>
          </w:tcPr>
          <w:p>
            <w:pPr>
              <w:pStyle w:val="Style19"/>
              <w:keepNext w:val="0"/>
              <w:keepLines w:val="0"/>
              <w:framePr w:w="7512" w:h="5981" w:wrap="none" w:vAnchor="page" w:hAnchor="page" w:x="3291" w:y="1718"/>
              <w:widowControl w:val="0"/>
              <w:shd w:val="clear" w:color="auto" w:fill="auto"/>
              <w:bidi w:val="0"/>
              <w:spacing w:before="0" w:after="0" w:line="240" w:lineRule="auto"/>
              <w:ind w:left="0" w:right="0" w:firstLine="0"/>
              <w:jc w:val="center"/>
            </w:pPr>
            <w:r>
              <w:rPr>
                <w:color w:val="000000"/>
                <w:spacing w:val="0"/>
                <w:w w:val="100"/>
                <w:position w:val="0"/>
              </w:rPr>
              <w:t>Periode</w:t>
            </w:r>
          </w:p>
        </w:tc>
        <w:tc>
          <w:tcPr>
            <w:tcBorders>
              <w:top w:val="single" w:sz="4"/>
              <w:left w:val="single" w:sz="4"/>
              <w:right w:val="single" w:sz="4"/>
            </w:tcBorders>
            <w:shd w:val="clear" w:color="auto" w:fill="FFFFFF"/>
            <w:vAlign w:val="top"/>
          </w:tcPr>
          <w:p>
            <w:pPr>
              <w:pStyle w:val="Style19"/>
              <w:keepNext w:val="0"/>
              <w:keepLines w:val="0"/>
              <w:framePr w:w="7512" w:h="5981" w:wrap="none" w:vAnchor="page" w:hAnchor="page" w:x="3291" w:y="1718"/>
              <w:widowControl w:val="0"/>
              <w:shd w:val="clear" w:color="auto" w:fill="auto"/>
              <w:bidi w:val="0"/>
              <w:spacing w:before="0" w:after="160" w:line="240" w:lineRule="auto"/>
              <w:ind w:left="0" w:right="0" w:firstLine="0"/>
              <w:jc w:val="center"/>
            </w:pPr>
            <w:r>
              <w:rPr>
                <w:color w:val="000000"/>
                <w:spacing w:val="0"/>
                <w:w w:val="100"/>
                <w:position w:val="0"/>
              </w:rPr>
              <w:t>Besaran Bea</w:t>
            </w:r>
          </w:p>
          <w:p>
            <w:pPr>
              <w:pStyle w:val="Style19"/>
              <w:keepNext w:val="0"/>
              <w:keepLines w:val="0"/>
              <w:framePr w:w="7512" w:h="5981" w:wrap="none" w:vAnchor="page" w:hAnchor="page" w:x="3291" w:y="1718"/>
              <w:widowControl w:val="0"/>
              <w:shd w:val="clear" w:color="auto" w:fill="auto"/>
              <w:bidi w:val="0"/>
              <w:spacing w:before="0" w:after="160" w:line="240" w:lineRule="auto"/>
              <w:ind w:left="0" w:right="0" w:firstLine="0"/>
              <w:jc w:val="center"/>
            </w:pPr>
            <w:r>
              <w:rPr>
                <w:color w:val="000000"/>
                <w:spacing w:val="0"/>
                <w:w w:val="100"/>
                <w:position w:val="0"/>
              </w:rPr>
              <w:t>Masuk Tindakan</w:t>
            </w:r>
          </w:p>
          <w:p>
            <w:pPr>
              <w:pStyle w:val="Style19"/>
              <w:keepNext w:val="0"/>
              <w:keepLines w:val="0"/>
              <w:framePr w:w="7512" w:h="5981" w:wrap="none" w:vAnchor="page" w:hAnchor="page" w:x="3291" w:y="1718"/>
              <w:widowControl w:val="0"/>
              <w:shd w:val="clear" w:color="auto" w:fill="auto"/>
              <w:bidi w:val="0"/>
              <w:spacing w:before="0" w:after="160" w:line="240" w:lineRule="auto"/>
              <w:ind w:left="0" w:right="0" w:firstLine="0"/>
              <w:jc w:val="center"/>
            </w:pPr>
            <w:r>
              <w:rPr>
                <w:color w:val="000000"/>
                <w:spacing w:val="0"/>
                <w:w w:val="100"/>
                <w:position w:val="0"/>
              </w:rPr>
              <w:t>Pengamanan</w:t>
            </w:r>
          </w:p>
          <w:p>
            <w:pPr>
              <w:pStyle w:val="Style19"/>
              <w:keepNext w:val="0"/>
              <w:keepLines w:val="0"/>
              <w:framePr w:w="7512" w:h="5981" w:wrap="none" w:vAnchor="page" w:hAnchor="page" w:x="3291" w:y="1718"/>
              <w:widowControl w:val="0"/>
              <w:shd w:val="clear" w:color="auto" w:fill="auto"/>
              <w:bidi w:val="0"/>
              <w:spacing w:before="0" w:after="160" w:line="240" w:lineRule="auto"/>
              <w:ind w:left="0" w:right="0" w:firstLine="0"/>
              <w:jc w:val="center"/>
            </w:pPr>
            <w:r>
              <w:rPr>
                <w:color w:val="000000"/>
                <w:spacing w:val="0"/>
                <w:w w:val="100"/>
                <w:position w:val="0"/>
              </w:rPr>
              <w:t>(Rupiah/ Ton)</w:t>
            </w:r>
          </w:p>
        </w:tc>
      </w:tr>
      <w:tr>
        <w:trPr>
          <w:trHeight w:val="2122" w:hRule="exact"/>
        </w:trPr>
        <w:tc>
          <w:tcPr>
            <w:tcBorders>
              <w:top w:val="single" w:sz="4"/>
              <w:left w:val="single" w:sz="4"/>
            </w:tcBorders>
            <w:shd w:val="clear" w:color="auto" w:fill="FFFFFF"/>
            <w:vAlign w:val="center"/>
          </w:tcPr>
          <w:p>
            <w:pPr>
              <w:pStyle w:val="Style19"/>
              <w:keepNext w:val="0"/>
              <w:keepLines w:val="0"/>
              <w:framePr w:w="7512" w:h="5981" w:wrap="none" w:vAnchor="page" w:hAnchor="page" w:x="3291" w:y="1718"/>
              <w:widowControl w:val="0"/>
              <w:shd w:val="clear" w:color="auto" w:fill="auto"/>
              <w:bidi w:val="0"/>
              <w:spacing w:before="0" w:after="0" w:line="240" w:lineRule="auto"/>
              <w:ind w:left="0" w:right="0" w:firstLine="440"/>
              <w:jc w:val="left"/>
            </w:pPr>
            <w:r>
              <w:rPr>
                <w:color w:val="000000"/>
                <w:spacing w:val="0"/>
                <w:w w:val="100"/>
                <w:position w:val="0"/>
              </w:rPr>
              <w:t>1.</w:t>
            </w:r>
          </w:p>
        </w:tc>
        <w:tc>
          <w:tcPr>
            <w:tcBorders>
              <w:top w:val="single" w:sz="4"/>
              <w:left w:val="single" w:sz="4"/>
            </w:tcBorders>
            <w:shd w:val="clear" w:color="auto" w:fill="FFFFFF"/>
            <w:vAlign w:val="top"/>
          </w:tcPr>
          <w:p>
            <w:pPr>
              <w:pStyle w:val="Style19"/>
              <w:keepNext w:val="0"/>
              <w:keepLines w:val="0"/>
              <w:framePr w:w="7512" w:h="5981" w:wrap="none" w:vAnchor="page" w:hAnchor="page" w:x="3291" w:y="1718"/>
              <w:widowControl w:val="0"/>
              <w:shd w:val="clear" w:color="auto" w:fill="auto"/>
              <w:tabs>
                <w:tab w:pos="2796" w:val="left"/>
              </w:tabs>
              <w:bidi w:val="0"/>
              <w:spacing w:before="0" w:after="0" w:line="396" w:lineRule="auto"/>
              <w:ind w:left="0" w:right="0" w:firstLine="0"/>
              <w:jc w:val="both"/>
            </w:pPr>
            <w:r>
              <w:rPr>
                <w:color w:val="000000"/>
                <w:spacing w:val="0"/>
                <w:w w:val="100"/>
                <w:position w:val="0"/>
              </w:rPr>
              <w:t>Tahun Pertama,</w:t>
              <w:tab/>
              <w:t>dengan</w:t>
            </w:r>
          </w:p>
          <w:p>
            <w:pPr>
              <w:pStyle w:val="Style19"/>
              <w:keepNext w:val="0"/>
              <w:keepLines w:val="0"/>
              <w:framePr w:w="7512" w:h="5981" w:wrap="none" w:vAnchor="page" w:hAnchor="page" w:x="3291" w:y="1718"/>
              <w:widowControl w:val="0"/>
              <w:shd w:val="clear" w:color="auto" w:fill="auto"/>
              <w:tabs>
                <w:tab w:pos="1654" w:val="left"/>
                <w:tab w:pos="2782" w:val="left"/>
              </w:tabs>
              <w:bidi w:val="0"/>
              <w:spacing w:before="0" w:after="0" w:line="396" w:lineRule="auto"/>
              <w:ind w:left="0" w:right="0" w:firstLine="0"/>
              <w:jc w:val="both"/>
            </w:pPr>
            <w:r>
              <w:rPr>
                <w:color w:val="000000"/>
                <w:spacing w:val="0"/>
                <w:w w:val="100"/>
                <w:position w:val="0"/>
              </w:rPr>
              <w:t>periode 1 (satu) tahun terhitung</w:t>
              <w:tab/>
              <w:t>sejak</w:t>
              <w:tab/>
              <w:t>tanggal</w:t>
            </w:r>
          </w:p>
          <w:p>
            <w:pPr>
              <w:pStyle w:val="Style19"/>
              <w:keepNext w:val="0"/>
              <w:keepLines w:val="0"/>
              <w:framePr w:w="7512" w:h="5981" w:wrap="none" w:vAnchor="page" w:hAnchor="page" w:x="3291" w:y="1718"/>
              <w:widowControl w:val="0"/>
              <w:shd w:val="clear" w:color="auto" w:fill="auto"/>
              <w:bidi w:val="0"/>
              <w:spacing w:before="0" w:after="0" w:line="396" w:lineRule="auto"/>
              <w:ind w:left="0" w:right="0" w:firstLine="0"/>
              <w:jc w:val="both"/>
            </w:pPr>
            <w:r>
              <w:rPr>
                <w:color w:val="000000"/>
                <w:spacing w:val="0"/>
                <w:w w:val="100"/>
                <w:position w:val="0"/>
              </w:rPr>
              <w:t>berlakunya Peraturan Menteri ini.</w:t>
            </w:r>
          </w:p>
        </w:tc>
        <w:tc>
          <w:tcPr>
            <w:tcBorders>
              <w:top w:val="single" w:sz="4"/>
              <w:left w:val="single" w:sz="4"/>
              <w:right w:val="single" w:sz="4"/>
            </w:tcBorders>
            <w:shd w:val="clear" w:color="auto" w:fill="FFFFFF"/>
            <w:vAlign w:val="center"/>
          </w:tcPr>
          <w:p>
            <w:pPr>
              <w:pStyle w:val="Style19"/>
              <w:keepNext w:val="0"/>
              <w:keepLines w:val="0"/>
              <w:framePr w:w="7512" w:h="5981" w:wrap="none" w:vAnchor="page" w:hAnchor="page" w:x="3291" w:y="1718"/>
              <w:widowControl w:val="0"/>
              <w:shd w:val="clear" w:color="auto" w:fill="auto"/>
              <w:bidi w:val="0"/>
              <w:spacing w:before="0" w:after="160" w:line="240" w:lineRule="auto"/>
              <w:ind w:left="0" w:right="0" w:firstLine="0"/>
              <w:jc w:val="center"/>
            </w:pPr>
            <w:r>
              <w:rPr>
                <w:color w:val="000000"/>
                <w:spacing w:val="0"/>
                <w:w w:val="100"/>
                <w:position w:val="0"/>
              </w:rPr>
              <w:t>4.000.000</w:t>
            </w:r>
          </w:p>
          <w:p>
            <w:pPr>
              <w:pStyle w:val="Style19"/>
              <w:keepNext w:val="0"/>
              <w:keepLines w:val="0"/>
              <w:framePr w:w="7512" w:h="5981" w:wrap="none" w:vAnchor="page" w:hAnchor="page" w:x="3291" w:y="1718"/>
              <w:widowControl w:val="0"/>
              <w:shd w:val="clear" w:color="auto" w:fill="auto"/>
              <w:bidi w:val="0"/>
              <w:spacing w:before="0" w:after="0" w:line="240" w:lineRule="auto"/>
              <w:ind w:left="0" w:right="0" w:firstLine="0"/>
              <w:jc w:val="center"/>
            </w:pPr>
            <w:r>
              <w:rPr>
                <w:color w:val="000000"/>
                <w:spacing w:val="0"/>
                <w:w w:val="100"/>
                <w:position w:val="0"/>
              </w:rPr>
              <w:t>(empat juta)</w:t>
            </w:r>
          </w:p>
        </w:tc>
      </w:tr>
      <w:tr>
        <w:trPr>
          <w:trHeight w:val="2136" w:hRule="exact"/>
        </w:trPr>
        <w:tc>
          <w:tcPr>
            <w:tcBorders>
              <w:top w:val="single" w:sz="4"/>
              <w:left w:val="single" w:sz="4"/>
              <w:bottom w:val="single" w:sz="4"/>
            </w:tcBorders>
            <w:shd w:val="clear" w:color="auto" w:fill="FFFFFF"/>
            <w:vAlign w:val="center"/>
          </w:tcPr>
          <w:p>
            <w:pPr>
              <w:pStyle w:val="Style19"/>
              <w:keepNext w:val="0"/>
              <w:keepLines w:val="0"/>
              <w:framePr w:w="7512" w:h="5981" w:wrap="none" w:vAnchor="page" w:hAnchor="page" w:x="3291" w:y="1718"/>
              <w:widowControl w:val="0"/>
              <w:shd w:val="clear" w:color="auto" w:fill="auto"/>
              <w:bidi w:val="0"/>
              <w:spacing w:before="0" w:after="0" w:line="240" w:lineRule="auto"/>
              <w:ind w:left="0" w:right="0" w:firstLine="0"/>
              <w:jc w:val="center"/>
            </w:pPr>
            <w:r>
              <w:rPr>
                <w:color w:val="000000"/>
                <w:spacing w:val="0"/>
                <w:w w:val="100"/>
                <w:position w:val="0"/>
              </w:rPr>
              <w:t>2.</w:t>
            </w:r>
          </w:p>
        </w:tc>
        <w:tc>
          <w:tcPr>
            <w:tcBorders>
              <w:top w:val="single" w:sz="4"/>
              <w:left w:val="single" w:sz="4"/>
              <w:bottom w:val="single" w:sz="4"/>
            </w:tcBorders>
            <w:shd w:val="clear" w:color="auto" w:fill="FFFFFF"/>
            <w:vAlign w:val="top"/>
          </w:tcPr>
          <w:p>
            <w:pPr>
              <w:pStyle w:val="Style19"/>
              <w:keepNext w:val="0"/>
              <w:keepLines w:val="0"/>
              <w:framePr w:w="7512" w:h="5981" w:wrap="none" w:vAnchor="page" w:hAnchor="page" w:x="3291" w:y="1718"/>
              <w:widowControl w:val="0"/>
              <w:shd w:val="clear" w:color="auto" w:fill="auto"/>
              <w:bidi w:val="0"/>
              <w:spacing w:before="0" w:after="0"/>
              <w:ind w:left="0" w:right="0" w:firstLine="0"/>
              <w:jc w:val="both"/>
            </w:pPr>
            <w:r>
              <w:rPr>
                <w:color w:val="000000"/>
                <w:spacing w:val="0"/>
                <w:w w:val="100"/>
                <w:position w:val="0"/>
              </w:rPr>
              <w:t>Tahun Kedua, dengan periode 1 (satu) tahun terhitung setelah tanggal berakhirnya Tahun Pertama.</w:t>
            </w:r>
          </w:p>
        </w:tc>
        <w:tc>
          <w:tcPr>
            <w:tcBorders>
              <w:top w:val="single" w:sz="4"/>
              <w:left w:val="single" w:sz="4"/>
              <w:bottom w:val="single" w:sz="4"/>
              <w:right w:val="single" w:sz="4"/>
            </w:tcBorders>
            <w:shd w:val="clear" w:color="auto" w:fill="FFFFFF"/>
            <w:vAlign w:val="top"/>
          </w:tcPr>
          <w:p>
            <w:pPr>
              <w:pStyle w:val="Style19"/>
              <w:keepNext w:val="0"/>
              <w:keepLines w:val="0"/>
              <w:framePr w:w="7512" w:h="5981" w:wrap="none" w:vAnchor="page" w:hAnchor="page" w:x="3291" w:y="1718"/>
              <w:widowControl w:val="0"/>
              <w:shd w:val="clear" w:color="auto" w:fill="auto"/>
              <w:bidi w:val="0"/>
              <w:spacing w:before="0" w:after="0"/>
              <w:ind w:left="0" w:right="0" w:firstLine="0"/>
              <w:jc w:val="center"/>
            </w:pPr>
            <w:r>
              <w:rPr>
                <w:color w:val="000000"/>
                <w:spacing w:val="0"/>
                <w:w w:val="100"/>
                <w:position w:val="0"/>
              </w:rPr>
              <w:t>3.961.950</w:t>
            </w:r>
          </w:p>
          <w:p>
            <w:pPr>
              <w:pStyle w:val="Style19"/>
              <w:keepNext w:val="0"/>
              <w:keepLines w:val="0"/>
              <w:framePr w:w="7512" w:h="5981" w:wrap="none" w:vAnchor="page" w:hAnchor="page" w:x="3291" w:y="1718"/>
              <w:widowControl w:val="0"/>
              <w:shd w:val="clear" w:color="auto" w:fill="auto"/>
              <w:bidi w:val="0"/>
              <w:spacing w:before="0" w:after="0"/>
              <w:ind w:left="0" w:right="0" w:firstLine="0"/>
              <w:jc w:val="center"/>
            </w:pPr>
            <w:r>
              <w:rPr>
                <w:color w:val="000000"/>
                <w:spacing w:val="0"/>
                <w:w w:val="100"/>
                <w:position w:val="0"/>
              </w:rPr>
              <w:t>(tiga juta sembilan ratus enam puluh satu ribu sembilan ratus lima puluh)</w:t>
            </w:r>
          </w:p>
        </w:tc>
      </w:tr>
    </w:tbl>
    <w:p>
      <w:pPr>
        <w:pStyle w:val="Style9"/>
        <w:keepNext w:val="0"/>
        <w:keepLines w:val="0"/>
        <w:framePr w:w="9106" w:h="2986" w:hRule="exact" w:wrap="none" w:vAnchor="page" w:hAnchor="page" w:x="1698" w:y="8141"/>
        <w:widowControl w:val="0"/>
        <w:shd w:val="clear" w:color="auto" w:fill="auto"/>
        <w:bidi w:val="0"/>
        <w:spacing w:before="0" w:after="0"/>
        <w:ind w:left="0" w:right="0" w:firstLine="0"/>
        <w:jc w:val="center"/>
      </w:pPr>
      <w:r>
        <w:rPr>
          <w:color w:val="000000"/>
          <w:spacing w:val="0"/>
          <w:w w:val="100"/>
          <w:position w:val="0"/>
        </w:rPr>
        <w:t>Pasal 3</w:t>
      </w:r>
    </w:p>
    <w:p>
      <w:pPr>
        <w:pStyle w:val="Style9"/>
        <w:keepNext w:val="0"/>
        <w:keepLines w:val="0"/>
        <w:framePr w:w="9106" w:h="2986" w:hRule="exact" w:wrap="none" w:vAnchor="page" w:hAnchor="page" w:x="1698" w:y="8141"/>
        <w:widowControl w:val="0"/>
        <w:shd w:val="clear" w:color="auto" w:fill="auto"/>
        <w:bidi w:val="0"/>
        <w:spacing w:before="0" w:after="0"/>
        <w:ind w:left="1580" w:right="0" w:firstLine="20"/>
        <w:jc w:val="both"/>
      </w:pPr>
      <w:r>
        <w:rPr>
          <w:color w:val="000000"/>
          <w:spacing w:val="0"/>
          <w:w w:val="100"/>
          <w:position w:val="0"/>
        </w:rPr>
        <w:t xml:space="preserve">Bea Masuk Tindakan Pengamanan sebagaimana dimaksud dalam Pasal 1 dikenakan terhadap importasi dari semua negara, kecuali terhadap produk kertas sigaret dan kertas </w:t>
      </w:r>
      <w:r>
        <w:rPr>
          <w:i/>
          <w:iCs/>
          <w:color w:val="000000"/>
          <w:spacing w:val="0"/>
          <w:w w:val="100"/>
          <w:position w:val="0"/>
        </w:rPr>
        <w:t>plug wrap non-porous</w:t>
      </w:r>
      <w:r>
        <w:rPr>
          <w:color w:val="000000"/>
          <w:spacing w:val="0"/>
          <w:w w:val="100"/>
          <w:position w:val="0"/>
        </w:rPr>
        <w:t xml:space="preserve"> yang diproduksi dari negara sebagaimana tercantum dalam Lampiran yang merupakan bagian tidak terpisahkan dari Peraturan Menteri ini.</w:t>
      </w:r>
    </w:p>
    <w:p>
      <w:pPr>
        <w:pStyle w:val="Style9"/>
        <w:keepNext w:val="0"/>
        <w:keepLines w:val="0"/>
        <w:framePr w:w="9106" w:h="1282" w:hRule="exact" w:wrap="none" w:vAnchor="page" w:hAnchor="page" w:x="1698" w:y="11525"/>
        <w:widowControl w:val="0"/>
        <w:shd w:val="clear" w:color="auto" w:fill="auto"/>
        <w:bidi w:val="0"/>
        <w:spacing w:before="0" w:after="0" w:line="391" w:lineRule="auto"/>
        <w:ind w:left="0" w:right="0" w:firstLine="0"/>
        <w:jc w:val="center"/>
      </w:pPr>
      <w:r>
        <w:rPr>
          <w:color w:val="000000"/>
          <w:spacing w:val="0"/>
          <w:w w:val="100"/>
          <w:position w:val="0"/>
        </w:rPr>
        <w:t>Pasal 4</w:t>
      </w:r>
    </w:p>
    <w:p>
      <w:pPr>
        <w:pStyle w:val="Style9"/>
        <w:keepNext w:val="0"/>
        <w:keepLines w:val="0"/>
        <w:framePr w:w="9106" w:h="1282" w:hRule="exact" w:wrap="none" w:vAnchor="page" w:hAnchor="page" w:x="1698" w:y="11525"/>
        <w:widowControl w:val="0"/>
        <w:numPr>
          <w:ilvl w:val="0"/>
          <w:numId w:val="5"/>
        </w:numPr>
        <w:shd w:val="clear" w:color="auto" w:fill="auto"/>
        <w:tabs>
          <w:tab w:pos="2157" w:val="left"/>
        </w:tabs>
        <w:bidi w:val="0"/>
        <w:spacing w:before="0" w:after="0" w:line="391" w:lineRule="auto"/>
        <w:ind w:left="2160" w:right="0" w:hanging="560"/>
        <w:jc w:val="both"/>
      </w:pPr>
      <w:bookmarkStart w:id="8" w:name="bookmark8"/>
      <w:bookmarkEnd w:id="8"/>
      <w:r>
        <w:rPr>
          <w:color w:val="000000"/>
          <w:spacing w:val="0"/>
          <w:w w:val="100"/>
          <w:position w:val="0"/>
        </w:rPr>
        <w:t>Pengenaan Bea Masuk Tindakan Pengamanan sebagaimana dimaksud dalam Pasal 1 merupakan:</w:t>
      </w:r>
    </w:p>
    <w:p>
      <w:pPr>
        <w:pStyle w:val="Style9"/>
        <w:keepNext w:val="0"/>
        <w:keepLines w:val="0"/>
        <w:framePr w:w="9106" w:h="4354" w:hRule="exact" w:wrap="none" w:vAnchor="page" w:hAnchor="page" w:x="1698" w:y="12914"/>
        <w:widowControl w:val="0"/>
        <w:numPr>
          <w:ilvl w:val="0"/>
          <w:numId w:val="7"/>
        </w:numPr>
        <w:shd w:val="clear" w:color="auto" w:fill="auto"/>
        <w:tabs>
          <w:tab w:pos="2726" w:val="left"/>
        </w:tabs>
        <w:bidi w:val="0"/>
        <w:spacing w:before="0" w:after="120" w:line="398" w:lineRule="auto"/>
        <w:ind w:left="2740" w:right="0" w:hanging="580"/>
        <w:jc w:val="both"/>
      </w:pPr>
      <w:bookmarkStart w:id="9" w:name="bookmark9"/>
      <w:bookmarkEnd w:id="9"/>
      <w:r>
        <w:rPr>
          <w:color w:val="000000"/>
          <w:spacing w:val="0"/>
          <w:w w:val="100"/>
          <w:position w:val="0"/>
        </w:rPr>
        <w:t xml:space="preserve">tambahan bea masuk umum </w:t>
      </w:r>
      <w:r>
        <w:rPr>
          <w:i/>
          <w:iCs/>
          <w:color w:val="000000"/>
          <w:spacing w:val="0"/>
          <w:w w:val="100"/>
          <w:position w:val="0"/>
        </w:rPr>
        <w:t>(Most Favoured Nation);</w:t>
      </w:r>
      <w:r>
        <w:rPr>
          <w:color w:val="000000"/>
          <w:spacing w:val="0"/>
          <w:w w:val="100"/>
          <w:position w:val="0"/>
        </w:rPr>
        <w:t xml:space="preserve"> atau</w:t>
      </w:r>
    </w:p>
    <w:p>
      <w:pPr>
        <w:pStyle w:val="Style9"/>
        <w:keepNext w:val="0"/>
        <w:keepLines w:val="0"/>
        <w:framePr w:w="9106" w:h="4354" w:hRule="exact" w:wrap="none" w:vAnchor="page" w:hAnchor="page" w:x="1698" w:y="12914"/>
        <w:widowControl w:val="0"/>
        <w:numPr>
          <w:ilvl w:val="0"/>
          <w:numId w:val="7"/>
        </w:numPr>
        <w:shd w:val="clear" w:color="auto" w:fill="auto"/>
        <w:tabs>
          <w:tab w:pos="2726" w:val="left"/>
        </w:tabs>
        <w:bidi w:val="0"/>
        <w:spacing w:before="0" w:after="0"/>
        <w:ind w:left="2740" w:right="0" w:hanging="580"/>
        <w:jc w:val="both"/>
      </w:pPr>
      <w:bookmarkStart w:id="10" w:name="bookmark10"/>
      <w:bookmarkEnd w:id="10"/>
      <w:r>
        <w:rPr>
          <w:color w:val="000000"/>
          <w:spacing w:val="0"/>
          <w:w w:val="100"/>
          <w:position w:val="0"/>
        </w:rPr>
        <w:t>tambahan bea masuk preferensi berdasarkan skema perjanjian perdagangan barang internasional yang berlaku, dalam hal impor dilakukan dari negara yang termasuk dalam skema perjanjian perdagangan barang internasional dimaksud dan memenuhi ketentuan dalam skema perjanjian perdagangan barang internasional.</w:t>
      </w:r>
    </w:p>
    <w:p>
      <w:pPr>
        <w:framePr w:wrap="none" w:vAnchor="page" w:hAnchor="page" w:x="9824" w:y="17270"/>
        <w:widowControl w:val="0"/>
        <w:rPr>
          <w:sz w:val="2"/>
          <w:szCs w:val="2"/>
        </w:rPr>
      </w:pPr>
      <w:r>
        <w:drawing>
          <wp:inline>
            <wp:extent cx="835025" cy="597535"/>
            <wp:docPr id="1" name="Picutre 1"/>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tretch/>
                  </pic:blipFill>
                  <pic:spPr>
                    <a:xfrm>
                      <a:ext cx="835025" cy="597535"/>
                    </a:xfrm>
                    <a:prstGeom prst="rect"/>
                  </pic:spPr>
                </pic:pic>
              </a:graphicData>
            </a:graphic>
          </wp:inline>
        </w:drawing>
      </w:r>
    </w:p>
    <w:p>
      <w:pPr>
        <w:pStyle w:val="Style21"/>
        <w:keepNext w:val="0"/>
        <w:keepLines w:val="0"/>
        <w:framePr w:wrap="none" w:vAnchor="page" w:hAnchor="page" w:x="11111" w:y="17618"/>
        <w:widowControl w:val="0"/>
        <w:shd w:val="clear" w:color="auto" w:fill="auto"/>
        <w:bidi w:val="0"/>
        <w:spacing w:before="0" w:after="0" w:line="240" w:lineRule="auto"/>
        <w:ind w:left="29" w:right="9" w:firstLine="0"/>
        <w:jc w:val="both"/>
        <w:rPr>
          <w:sz w:val="32"/>
          <w:szCs w:val="32"/>
        </w:rPr>
      </w:pPr>
      <w:r>
        <w:rPr>
          <w:rFonts w:ascii="Arial" w:eastAsia="Arial" w:hAnsi="Arial" w:cs="Arial"/>
          <w:color w:val="0000FF"/>
          <w:spacing w:val="0"/>
          <w:w w:val="100"/>
          <w:position w:val="0"/>
          <w:sz w:val="32"/>
          <w:szCs w:val="32"/>
        </w:rPr>
        <w:t>d</w:t>
      </w:r>
    </w:p>
    <w:p>
      <w:pPr>
        <w:pStyle w:val="Style12"/>
        <w:keepNext w:val="0"/>
        <w:keepLines w:val="0"/>
        <w:framePr w:wrap="none" w:vAnchor="page" w:hAnchor="page" w:x="7650" w:y="17618"/>
        <w:widowControl w:val="0"/>
        <w:shd w:val="clear" w:color="auto" w:fill="auto"/>
        <w:bidi w:val="0"/>
        <w:spacing w:before="0" w:after="0" w:line="240" w:lineRule="auto"/>
        <w:ind w:left="0" w:right="0" w:firstLine="0"/>
        <w:jc w:val="left"/>
      </w:pPr>
      <w:r>
        <w:fldChar w:fldCharType="begin"/>
      </w:r>
      <w:r>
        <w:rPr/>
        <w:instrText> HYPERLINK "http://www.jdih.keme" </w:instrText>
      </w:r>
      <w:r>
        <w:fldChar w:fldCharType="separate"/>
      </w:r>
      <w:r>
        <w:rPr>
          <w:spacing w:val="0"/>
          <w:w w:val="100"/>
          <w:position w:val="0"/>
        </w:rPr>
        <w:t>www.jdih.keme</w:t>
      </w:r>
      <w:r>
        <w:fldChar w:fldCharType="end"/>
      </w:r>
    </w:p>
    <w:p>
      <w:pPr>
        <w:widowControl w:val="0"/>
        <w:spacing w:line="1" w:lineRule="exact"/>
        <w:sectPr>
          <w:footnotePr>
            <w:pos w:val="pageBottom"/>
            <w:numFmt w:val="decimal"/>
            <w:numRestart w:val="continuous"/>
          </w:footnotePr>
          <w:pgSz w:w="12240" w:h="18720"/>
          <w:pgMar w:top="360" w:right="360" w:bottom="826" w:left="360" w:header="0" w:footer="3" w:gutter="0"/>
          <w:cols w:space="720"/>
          <w:noEndnote/>
          <w:rtlGutter w:val="0"/>
          <w:docGrid w:linePitch="360"/>
        </w:sectPr>
      </w:pPr>
    </w:p>
    <w:p>
      <w:pPr>
        <w:widowControl w:val="0"/>
        <w:spacing w:line="1" w:lineRule="exact"/>
      </w:pPr>
      <w:r/>
    </w:p>
    <w:p>
      <w:pPr>
        <w:pStyle w:val="Style12"/>
        <w:keepNext w:val="0"/>
        <w:keepLines w:val="0"/>
        <w:framePr w:wrap="none" w:vAnchor="page" w:hAnchor="page" w:x="5610" w:y="1004"/>
        <w:widowControl w:val="0"/>
        <w:shd w:val="clear" w:color="auto" w:fill="auto"/>
        <w:bidi w:val="0"/>
        <w:spacing w:before="0" w:after="0" w:line="240" w:lineRule="auto"/>
        <w:ind w:left="0" w:right="0" w:firstLine="0"/>
        <w:jc w:val="left"/>
        <w:rPr>
          <w:sz w:val="22"/>
          <w:szCs w:val="22"/>
        </w:rPr>
      </w:pPr>
      <w:r>
        <w:rPr>
          <w:rFonts w:ascii="Bookman Old Style" w:eastAsia="Bookman Old Style" w:hAnsi="Bookman Old Style" w:cs="Bookman Old Style"/>
          <w:color w:val="000000"/>
          <w:spacing w:val="0"/>
          <w:w w:val="100"/>
          <w:position w:val="0"/>
          <w:sz w:val="22"/>
          <w:szCs w:val="22"/>
        </w:rPr>
        <w:t>- 5 -</w:t>
      </w:r>
    </w:p>
    <w:p>
      <w:pPr>
        <w:pStyle w:val="Style9"/>
        <w:keepNext w:val="0"/>
        <w:keepLines w:val="0"/>
        <w:framePr w:w="9106" w:h="13992" w:hRule="exact" w:wrap="none" w:vAnchor="page" w:hAnchor="page" w:x="1698" w:y="1580"/>
        <w:widowControl w:val="0"/>
        <w:numPr>
          <w:ilvl w:val="0"/>
          <w:numId w:val="5"/>
        </w:numPr>
        <w:shd w:val="clear" w:color="auto" w:fill="auto"/>
        <w:tabs>
          <w:tab w:pos="2193" w:val="left"/>
        </w:tabs>
        <w:bidi w:val="0"/>
        <w:spacing w:before="0" w:after="400"/>
        <w:ind w:left="2180" w:right="0" w:hanging="540"/>
        <w:jc w:val="both"/>
      </w:pPr>
      <w:bookmarkStart w:id="11" w:name="bookmark11"/>
      <w:bookmarkEnd w:id="11"/>
      <w:r>
        <w:rPr>
          <w:color w:val="000000"/>
          <w:spacing w:val="0"/>
          <w:w w:val="100"/>
          <w:position w:val="0"/>
        </w:rPr>
        <w:t xml:space="preserve">Dalam hal ketentuan dalam skema perjanjian perdagangan barang internasional tidak dipenuhi atau sedang dilakukan permintaan </w:t>
      </w:r>
      <w:r>
        <w:rPr>
          <w:i/>
          <w:iCs/>
          <w:color w:val="000000"/>
          <w:spacing w:val="0"/>
          <w:w w:val="100"/>
          <w:position w:val="0"/>
        </w:rPr>
        <w:t xml:space="preserve">Retroactive Check, </w:t>
      </w:r>
      <w:r>
        <w:rPr>
          <w:color w:val="000000"/>
          <w:spacing w:val="0"/>
          <w:w w:val="100"/>
          <w:position w:val="0"/>
        </w:rPr>
        <w:t xml:space="preserve">pengenaan Bea Masuk Tindakan Pengamanan atas importasi dari negara yang termasuk dalam skema perjanjian perdagangan barang internasional sebagaimana dimaksud pada ayat (1) huruf b merupakan tambahan bea masuk umum </w:t>
      </w:r>
      <w:r>
        <w:rPr>
          <w:i/>
          <w:iCs/>
          <w:color w:val="000000"/>
          <w:spacing w:val="0"/>
          <w:w w:val="100"/>
          <w:position w:val="0"/>
        </w:rPr>
        <w:t>(Most Favoured Nation).</w:t>
      </w:r>
    </w:p>
    <w:p>
      <w:pPr>
        <w:pStyle w:val="Style9"/>
        <w:keepNext w:val="0"/>
        <w:keepLines w:val="0"/>
        <w:framePr w:w="9106" w:h="13992" w:hRule="exact" w:wrap="none" w:vAnchor="page" w:hAnchor="page" w:x="1698" w:y="1580"/>
        <w:widowControl w:val="0"/>
        <w:shd w:val="clear" w:color="auto" w:fill="auto"/>
        <w:bidi w:val="0"/>
        <w:spacing w:before="0" w:after="0"/>
        <w:ind w:left="4720" w:right="0" w:firstLine="0"/>
        <w:jc w:val="both"/>
      </w:pPr>
      <w:r>
        <w:rPr>
          <w:color w:val="000000"/>
          <w:spacing w:val="0"/>
          <w:w w:val="100"/>
          <w:position w:val="0"/>
        </w:rPr>
        <w:t>Pasal 5</w:t>
      </w:r>
    </w:p>
    <w:p>
      <w:pPr>
        <w:pStyle w:val="Style9"/>
        <w:keepNext w:val="0"/>
        <w:keepLines w:val="0"/>
        <w:framePr w:w="9106" w:h="13992" w:hRule="exact" w:wrap="none" w:vAnchor="page" w:hAnchor="page" w:x="1698" w:y="1580"/>
        <w:widowControl w:val="0"/>
        <w:numPr>
          <w:ilvl w:val="0"/>
          <w:numId w:val="9"/>
        </w:numPr>
        <w:shd w:val="clear" w:color="auto" w:fill="auto"/>
        <w:tabs>
          <w:tab w:pos="2193" w:val="left"/>
        </w:tabs>
        <w:bidi w:val="0"/>
        <w:spacing w:before="0" w:after="0"/>
        <w:ind w:left="2180" w:right="0" w:hanging="540"/>
        <w:jc w:val="both"/>
      </w:pPr>
      <w:bookmarkStart w:id="12" w:name="bookmark12"/>
      <w:bookmarkEnd w:id="12"/>
      <w:r>
        <w:rPr>
          <w:color w:val="000000"/>
          <w:spacing w:val="0"/>
          <w:w w:val="100"/>
          <w:position w:val="0"/>
        </w:rPr>
        <w:t xml:space="preserve">Terhadap impor produk kertas sigaret dan kertas </w:t>
      </w:r>
      <w:r>
        <w:rPr>
          <w:i/>
          <w:iCs/>
          <w:color w:val="000000"/>
          <w:spacing w:val="0"/>
          <w:w w:val="100"/>
          <w:position w:val="0"/>
        </w:rPr>
        <w:t>plug wrap non-porous</w:t>
      </w:r>
      <w:r>
        <w:rPr>
          <w:color w:val="000000"/>
          <w:spacing w:val="0"/>
          <w:w w:val="100"/>
          <w:position w:val="0"/>
        </w:rPr>
        <w:t xml:space="preserve"> yang diproduksi dari negara yang dikecualikan dari pengenaan Bea Masuk Tindakan Pengamanan sebagaimana dimaksud dalam Pasal 3, importir wajib menyerahkan dokumen Surat Keterangan Asal </w:t>
      </w:r>
      <w:r>
        <w:rPr>
          <w:i/>
          <w:iCs/>
          <w:color w:val="000000"/>
          <w:spacing w:val="0"/>
          <w:w w:val="100"/>
          <w:position w:val="0"/>
        </w:rPr>
        <w:t>(Certificate of Origin).</w:t>
      </w:r>
    </w:p>
    <w:p>
      <w:pPr>
        <w:pStyle w:val="Style9"/>
        <w:keepNext w:val="0"/>
        <w:keepLines w:val="0"/>
        <w:framePr w:w="9106" w:h="13992" w:hRule="exact" w:wrap="none" w:vAnchor="page" w:hAnchor="page" w:x="1698" w:y="1580"/>
        <w:widowControl w:val="0"/>
        <w:numPr>
          <w:ilvl w:val="0"/>
          <w:numId w:val="9"/>
        </w:numPr>
        <w:shd w:val="clear" w:color="auto" w:fill="auto"/>
        <w:tabs>
          <w:tab w:pos="2193" w:val="left"/>
        </w:tabs>
        <w:bidi w:val="0"/>
        <w:spacing w:before="0" w:after="0"/>
        <w:ind w:left="2180" w:right="0" w:hanging="540"/>
        <w:jc w:val="both"/>
      </w:pPr>
      <w:bookmarkStart w:id="13" w:name="bookmark13"/>
      <w:bookmarkEnd w:id="13"/>
      <w:r>
        <w:rPr>
          <w:color w:val="000000"/>
          <w:spacing w:val="0"/>
          <w:w w:val="100"/>
          <w:position w:val="0"/>
        </w:rPr>
        <w:t xml:space="preserve">Dalam hal Surat Keterangan Asal </w:t>
      </w:r>
      <w:r>
        <w:rPr>
          <w:i/>
          <w:iCs/>
          <w:color w:val="000000"/>
          <w:spacing w:val="0"/>
          <w:w w:val="100"/>
          <w:position w:val="0"/>
        </w:rPr>
        <w:t xml:space="preserve">(Certificate of Origin) </w:t>
      </w:r>
      <w:r>
        <w:rPr>
          <w:color w:val="000000"/>
          <w:spacing w:val="0"/>
          <w:w w:val="100"/>
          <w:position w:val="0"/>
        </w:rPr>
        <w:t xml:space="preserve">sebagaimana dimaksud pada ayat 1 menggunakan Surat Keterangan Asal </w:t>
      </w:r>
      <w:r>
        <w:rPr>
          <w:i/>
          <w:iCs/>
          <w:color w:val="000000"/>
          <w:spacing w:val="0"/>
          <w:w w:val="100"/>
          <w:position w:val="0"/>
        </w:rPr>
        <w:t>(Certificate of Origin)</w:t>
      </w:r>
      <w:r>
        <w:rPr>
          <w:color w:val="000000"/>
          <w:spacing w:val="0"/>
          <w:w w:val="100"/>
          <w:position w:val="0"/>
        </w:rPr>
        <w:t xml:space="preserve"> preferensi, penelitian Surat Keterangan Asal </w:t>
      </w:r>
      <w:r>
        <w:rPr>
          <w:i/>
          <w:iCs/>
          <w:color w:val="000000"/>
          <w:spacing w:val="0"/>
          <w:w w:val="100"/>
          <w:position w:val="0"/>
        </w:rPr>
        <w:t xml:space="preserve">(Certificate of Origin) </w:t>
      </w:r>
      <w:r>
        <w:rPr>
          <w:color w:val="000000"/>
          <w:spacing w:val="0"/>
          <w:w w:val="100"/>
          <w:position w:val="0"/>
        </w:rPr>
        <w:t>dilakukan berdasarkan Peraturan Menteri Keuangan yang mengatur tentang Penelitian Surat Keterangan Asal dalam rangka Pengenaan Tarif Bea Masuk atas Barang Impor Berdasarkan Perjanjian atau Kesepakatan Internasional.</w:t>
      </w:r>
    </w:p>
    <w:p>
      <w:pPr>
        <w:pStyle w:val="Style9"/>
        <w:keepNext w:val="0"/>
        <w:keepLines w:val="0"/>
        <w:framePr w:w="9106" w:h="13992" w:hRule="exact" w:wrap="none" w:vAnchor="page" w:hAnchor="page" w:x="1698" w:y="1580"/>
        <w:widowControl w:val="0"/>
        <w:numPr>
          <w:ilvl w:val="0"/>
          <w:numId w:val="9"/>
        </w:numPr>
        <w:shd w:val="clear" w:color="auto" w:fill="auto"/>
        <w:tabs>
          <w:tab w:pos="2193" w:val="left"/>
        </w:tabs>
        <w:bidi w:val="0"/>
        <w:spacing w:before="0" w:after="0"/>
        <w:ind w:left="2180" w:right="0" w:hanging="540"/>
        <w:jc w:val="both"/>
      </w:pPr>
      <w:bookmarkStart w:id="14" w:name="bookmark14"/>
      <w:bookmarkEnd w:id="14"/>
      <w:r>
        <w:rPr>
          <w:color w:val="000000"/>
          <w:spacing w:val="0"/>
          <w:w w:val="100"/>
          <w:position w:val="0"/>
        </w:rPr>
        <w:t xml:space="preserve">Dalam hal Surat Keterangan Asal </w:t>
      </w:r>
      <w:r>
        <w:rPr>
          <w:i/>
          <w:iCs/>
          <w:color w:val="000000"/>
          <w:spacing w:val="0"/>
          <w:w w:val="100"/>
          <w:position w:val="0"/>
        </w:rPr>
        <w:t xml:space="preserve">(Certificate of Origin) </w:t>
      </w:r>
      <w:r>
        <w:rPr>
          <w:color w:val="000000"/>
          <w:spacing w:val="0"/>
          <w:w w:val="100"/>
          <w:position w:val="0"/>
        </w:rPr>
        <w:t xml:space="preserve">sebagaimana dimaksud pada ayat 1 menggunakan Surat Keterangan Asal </w:t>
      </w:r>
      <w:r>
        <w:rPr>
          <w:i/>
          <w:iCs/>
          <w:color w:val="000000"/>
          <w:spacing w:val="0"/>
          <w:w w:val="100"/>
          <w:position w:val="0"/>
        </w:rPr>
        <w:t>(Certificate of Origin)</w:t>
      </w:r>
      <w:r>
        <w:rPr>
          <w:color w:val="000000"/>
          <w:spacing w:val="0"/>
          <w:w w:val="100"/>
          <w:position w:val="0"/>
        </w:rPr>
        <w:t xml:space="preserve"> non preferensi, penelitian Surat Keterangan Asal </w:t>
      </w:r>
      <w:r>
        <w:rPr>
          <w:i/>
          <w:iCs/>
          <w:color w:val="000000"/>
          <w:spacing w:val="0"/>
          <w:w w:val="100"/>
          <w:position w:val="0"/>
        </w:rPr>
        <w:t xml:space="preserve">(Certificate of Origin) </w:t>
      </w:r>
      <w:r>
        <w:rPr>
          <w:color w:val="000000"/>
          <w:spacing w:val="0"/>
          <w:w w:val="100"/>
          <w:position w:val="0"/>
        </w:rPr>
        <w:t>dilakukan berdasarkan ketentuan yang ditetapkan oleh Menteri yang menyelenggarakan urusan di bidang perdagangan.</w:t>
      </w:r>
    </w:p>
    <w:p>
      <w:pPr>
        <w:pStyle w:val="Style12"/>
        <w:keepNext w:val="0"/>
        <w:keepLines w:val="0"/>
        <w:framePr w:wrap="none" w:vAnchor="page" w:hAnchor="page" w:x="7650" w:y="17456"/>
        <w:widowControl w:val="0"/>
        <w:shd w:val="clear" w:color="auto" w:fill="auto"/>
        <w:bidi w:val="0"/>
        <w:spacing w:before="0" w:after="0" w:line="240" w:lineRule="auto"/>
        <w:ind w:left="0" w:right="0" w:firstLine="0"/>
        <w:jc w:val="left"/>
      </w:pPr>
      <w:r>
        <w:fldChar w:fldCharType="begin"/>
      </w:r>
      <w:r>
        <w:rPr/>
        <w:instrText> HYPERLINK "http://www.jdih.kemenkeu.gi" </w:instrText>
      </w:r>
      <w:r>
        <w:fldChar w:fldCharType="separate"/>
      </w:r>
      <w:r>
        <w:rPr>
          <w:spacing w:val="0"/>
          <w:w w:val="100"/>
          <w:position w:val="0"/>
        </w:rPr>
        <w:t>www.jdih.kemenkeu.g</w:t>
      </w:r>
      <w:r>
        <w:rPr>
          <w:color w:val="3233FE"/>
          <w:spacing w:val="0"/>
          <w:w w:val="100"/>
          <w:position w:val="0"/>
        </w:rPr>
        <w:t>i</w:t>
      </w:r>
      <w:r>
        <w:fldChar w:fldCharType="end"/>
      </w:r>
    </w:p>
    <w:p>
      <w:pPr>
        <w:widowControl w:val="0"/>
        <w:spacing w:line="1" w:lineRule="exact"/>
        <w:sectPr>
          <w:footnotePr>
            <w:pos w:val="pageBottom"/>
            <w:numFmt w:val="decimal"/>
            <w:numRestart w:val="continuous"/>
          </w:footnotePr>
          <w:pgSz w:w="12240" w:h="18720"/>
          <w:pgMar w:top="360" w:right="360" w:bottom="360" w:left="360" w:header="0" w:footer="3" w:gutter="0"/>
          <w:cols w:space="720"/>
          <w:noEndnote/>
          <w:rtlGutter w:val="0"/>
          <w:docGrid w:linePitch="360"/>
        </w:sectPr>
      </w:pPr>
    </w:p>
    <w:p>
      <w:pPr>
        <w:widowControl w:val="0"/>
        <w:spacing w:line="1" w:lineRule="exact"/>
      </w:pPr>
      <w:r/>
    </w:p>
    <w:p>
      <w:pPr>
        <w:pStyle w:val="Style12"/>
        <w:keepNext w:val="0"/>
        <w:keepLines w:val="0"/>
        <w:framePr w:wrap="none" w:vAnchor="page" w:hAnchor="page" w:x="5605" w:y="1004"/>
        <w:widowControl w:val="0"/>
        <w:shd w:val="clear" w:color="auto" w:fill="auto"/>
        <w:bidi w:val="0"/>
        <w:spacing w:before="0" w:after="0" w:line="240" w:lineRule="auto"/>
        <w:ind w:left="0" w:right="0" w:firstLine="0"/>
        <w:jc w:val="left"/>
        <w:rPr>
          <w:sz w:val="22"/>
          <w:szCs w:val="22"/>
        </w:rPr>
      </w:pPr>
      <w:r>
        <w:rPr>
          <w:rFonts w:ascii="Bookman Old Style" w:eastAsia="Bookman Old Style" w:hAnsi="Bookman Old Style" w:cs="Bookman Old Style"/>
          <w:color w:val="000000"/>
          <w:spacing w:val="0"/>
          <w:w w:val="100"/>
          <w:position w:val="0"/>
          <w:sz w:val="22"/>
          <w:szCs w:val="22"/>
        </w:rPr>
        <w:t>- 6 -</w:t>
      </w:r>
    </w:p>
    <w:p>
      <w:pPr>
        <w:pStyle w:val="Style9"/>
        <w:keepNext w:val="0"/>
        <w:keepLines w:val="0"/>
        <w:framePr w:w="9106" w:h="11458" w:hRule="exact" w:wrap="none" w:vAnchor="page" w:hAnchor="page" w:x="1698" w:y="1575"/>
        <w:widowControl w:val="0"/>
        <w:shd w:val="clear" w:color="auto" w:fill="auto"/>
        <w:bidi w:val="0"/>
        <w:spacing w:before="0" w:after="0"/>
        <w:ind w:left="4720" w:right="0" w:firstLine="0"/>
        <w:jc w:val="left"/>
      </w:pPr>
      <w:r>
        <w:rPr>
          <w:color w:val="000000"/>
          <w:spacing w:val="0"/>
          <w:w w:val="100"/>
          <w:position w:val="0"/>
        </w:rPr>
        <w:t>Pasal 6</w:t>
      </w:r>
    </w:p>
    <w:p>
      <w:pPr>
        <w:pStyle w:val="Style9"/>
        <w:keepNext w:val="0"/>
        <w:keepLines w:val="0"/>
        <w:framePr w:w="9106" w:h="11458" w:hRule="exact" w:wrap="none" w:vAnchor="page" w:hAnchor="page" w:x="1698" w:y="1575"/>
        <w:widowControl w:val="0"/>
        <w:numPr>
          <w:ilvl w:val="0"/>
          <w:numId w:val="11"/>
        </w:numPr>
        <w:shd w:val="clear" w:color="auto" w:fill="auto"/>
        <w:tabs>
          <w:tab w:pos="2143" w:val="left"/>
        </w:tabs>
        <w:bidi w:val="0"/>
        <w:spacing w:before="0" w:after="0"/>
        <w:ind w:left="2140" w:right="0" w:hanging="520"/>
        <w:jc w:val="both"/>
      </w:pPr>
      <w:bookmarkStart w:id="15" w:name="bookmark15"/>
      <w:bookmarkEnd w:id="15"/>
      <w:r>
        <w:rPr>
          <w:color w:val="000000"/>
          <w:spacing w:val="0"/>
          <w:w w:val="100"/>
          <w:position w:val="0"/>
        </w:rPr>
        <w:t xml:space="preserve">Besaran Bea Masuk Tindakan Pengamanan sebagaimana dimaksud dalam Pasal 2 berlaku sepenuhnya terhadap barang impor kertas sigaret dan kertas </w:t>
      </w:r>
      <w:r>
        <w:rPr>
          <w:i/>
          <w:iCs/>
          <w:color w:val="000000"/>
          <w:spacing w:val="0"/>
          <w:w w:val="100"/>
          <w:position w:val="0"/>
        </w:rPr>
        <w:t>plug wrap non-porous</w:t>
      </w:r>
      <w:r>
        <w:rPr>
          <w:color w:val="000000"/>
          <w:spacing w:val="0"/>
          <w:w w:val="100"/>
          <w:position w:val="0"/>
        </w:rPr>
        <w:t xml:space="preserve"> yang:</w:t>
      </w:r>
    </w:p>
    <w:p>
      <w:pPr>
        <w:pStyle w:val="Style9"/>
        <w:keepNext w:val="0"/>
        <w:keepLines w:val="0"/>
        <w:framePr w:w="9106" w:h="11458" w:hRule="exact" w:wrap="none" w:vAnchor="page" w:hAnchor="page" w:x="1698" w:y="1575"/>
        <w:widowControl w:val="0"/>
        <w:numPr>
          <w:ilvl w:val="0"/>
          <w:numId w:val="13"/>
        </w:numPr>
        <w:shd w:val="clear" w:color="auto" w:fill="auto"/>
        <w:tabs>
          <w:tab w:pos="2698" w:val="left"/>
        </w:tabs>
        <w:bidi w:val="0"/>
        <w:spacing w:before="0" w:after="0"/>
        <w:ind w:left="2680" w:right="0" w:hanging="520"/>
        <w:jc w:val="both"/>
      </w:pPr>
      <w:bookmarkStart w:id="16" w:name="bookmark16"/>
      <w:bookmarkEnd w:id="16"/>
      <w:r>
        <w:rPr>
          <w:color w:val="000000"/>
          <w:spacing w:val="0"/>
          <w:w w:val="100"/>
          <w:position w:val="0"/>
        </w:rPr>
        <w:t>dokumen pemberitahuan pabean impornya telah mendapat nomor pendaftaran dari Kantor Pabean tempat penyelesaian kewajiban pabean, dalam hal penyelesaian kewajiban pabean dilakukan dengan pengajuan pemberitahuan pabean; atau</w:t>
      </w:r>
    </w:p>
    <w:p>
      <w:pPr>
        <w:pStyle w:val="Style9"/>
        <w:keepNext w:val="0"/>
        <w:keepLines w:val="0"/>
        <w:framePr w:w="9106" w:h="11458" w:hRule="exact" w:wrap="none" w:vAnchor="page" w:hAnchor="page" w:x="1698" w:y="1575"/>
        <w:widowControl w:val="0"/>
        <w:numPr>
          <w:ilvl w:val="0"/>
          <w:numId w:val="13"/>
        </w:numPr>
        <w:shd w:val="clear" w:color="auto" w:fill="auto"/>
        <w:tabs>
          <w:tab w:pos="2698" w:val="left"/>
        </w:tabs>
        <w:bidi w:val="0"/>
        <w:spacing w:before="0" w:after="0"/>
        <w:ind w:left="2680" w:right="0" w:hanging="520"/>
        <w:jc w:val="both"/>
      </w:pPr>
      <w:bookmarkStart w:id="17" w:name="bookmark17"/>
      <w:bookmarkEnd w:id="17"/>
      <w:r>
        <w:rPr>
          <w:color w:val="000000"/>
          <w:spacing w:val="0"/>
          <w:w w:val="100"/>
          <w:position w:val="0"/>
        </w:rPr>
        <w:t>tarif dan nilai pabeannya ditetapkan oleh Kantor Pabean tempat penyelesaian kewajiban pabean, dalam hal penyelesaian kewajiban pabean dilakukan tanpa pengajuan pemberitahuan pabean.</w:t>
      </w:r>
    </w:p>
    <w:p>
      <w:pPr>
        <w:pStyle w:val="Style9"/>
        <w:keepNext w:val="0"/>
        <w:keepLines w:val="0"/>
        <w:framePr w:w="9106" w:h="11458" w:hRule="exact" w:wrap="none" w:vAnchor="page" w:hAnchor="page" w:x="1698" w:y="1575"/>
        <w:widowControl w:val="0"/>
        <w:numPr>
          <w:ilvl w:val="0"/>
          <w:numId w:val="11"/>
        </w:numPr>
        <w:shd w:val="clear" w:color="auto" w:fill="auto"/>
        <w:tabs>
          <w:tab w:pos="2143" w:val="left"/>
        </w:tabs>
        <w:bidi w:val="0"/>
        <w:spacing w:before="0" w:after="420"/>
        <w:ind w:left="2140" w:right="0" w:hanging="520"/>
        <w:jc w:val="both"/>
      </w:pPr>
      <w:bookmarkStart w:id="18" w:name="bookmark18"/>
      <w:bookmarkEnd w:id="18"/>
      <w:r>
        <w:rPr>
          <w:color w:val="000000"/>
          <w:spacing w:val="0"/>
          <w:w w:val="100"/>
          <w:position w:val="0"/>
        </w:rPr>
        <w:t>Terhadap pemasukan dan/atau pengeluaran barang ke dan dari Kawasan Perdagangan Bebas dan Pelabuhan Bebas, Tempat Penimbunan Berikat, atau Kawasan Ekonomi Khusus dilaksanakan sesuai dengan ketentuan peraturan perundang-undangan mengenai pemasukan dan/atau pengeluaran barang ke dan dari Kawasan Perdagangan Bebas dan Pelabuhan Bebas, Tempat Penimbunan Berikat, atau Kawasan Ekonomi Khusus.</w:t>
      </w:r>
    </w:p>
    <w:p>
      <w:pPr>
        <w:pStyle w:val="Style9"/>
        <w:keepNext w:val="0"/>
        <w:keepLines w:val="0"/>
        <w:framePr w:w="9106" w:h="11458" w:hRule="exact" w:wrap="none" w:vAnchor="page" w:hAnchor="page" w:x="1698" w:y="1575"/>
        <w:widowControl w:val="0"/>
        <w:shd w:val="clear" w:color="auto" w:fill="auto"/>
        <w:bidi w:val="0"/>
        <w:spacing w:before="0" w:after="0"/>
        <w:ind w:left="4720" w:right="0" w:firstLine="0"/>
        <w:jc w:val="left"/>
      </w:pPr>
      <w:r>
        <w:rPr>
          <w:color w:val="000000"/>
          <w:spacing w:val="0"/>
          <w:w w:val="100"/>
          <w:position w:val="0"/>
        </w:rPr>
        <w:t>Pasal 7</w:t>
      </w:r>
    </w:p>
    <w:p>
      <w:pPr>
        <w:pStyle w:val="Style9"/>
        <w:keepNext w:val="0"/>
        <w:keepLines w:val="0"/>
        <w:framePr w:w="9106" w:h="11458" w:hRule="exact" w:wrap="none" w:vAnchor="page" w:hAnchor="page" w:x="1698" w:y="1575"/>
        <w:widowControl w:val="0"/>
        <w:shd w:val="clear" w:color="auto" w:fill="auto"/>
        <w:bidi w:val="0"/>
        <w:spacing w:before="0" w:after="0"/>
        <w:ind w:left="1540" w:right="0" w:firstLine="0"/>
        <w:jc w:val="both"/>
      </w:pPr>
      <w:r>
        <w:rPr>
          <w:color w:val="000000"/>
          <w:spacing w:val="0"/>
          <w:w w:val="100"/>
          <w:position w:val="0"/>
        </w:rPr>
        <w:t>Peraturan Menteri ini mulai berlaku setelah 21 (dua puluh satu) hari terhitung sejak tanggal diundangkan.</w:t>
      </w:r>
    </w:p>
    <w:p>
      <w:pPr>
        <w:pStyle w:val="Style19"/>
        <w:keepNext w:val="0"/>
        <w:keepLines w:val="0"/>
        <w:framePr w:wrap="none" w:vAnchor="page" w:hAnchor="page" w:x="10532" w:y="16349"/>
        <w:widowControl w:val="0"/>
        <w:shd w:val="clear" w:color="auto" w:fill="auto"/>
        <w:bidi w:val="0"/>
        <w:spacing w:before="0" w:after="0" w:line="240" w:lineRule="auto"/>
        <w:ind w:left="0" w:right="0" w:firstLine="0"/>
        <w:jc w:val="both"/>
        <w:rPr>
          <w:sz w:val="74"/>
          <w:szCs w:val="74"/>
        </w:rPr>
      </w:pPr>
      <w:r>
        <w:rPr>
          <w:rFonts w:ascii="Times New Roman" w:eastAsia="Times New Roman" w:hAnsi="Times New Roman" w:cs="Times New Roman"/>
          <w:i/>
          <w:iCs/>
          <w:color w:val="000000"/>
          <w:spacing w:val="0"/>
          <w:w w:val="100"/>
          <w:position w:val="0"/>
          <w:sz w:val="74"/>
          <w:szCs w:val="74"/>
        </w:rPr>
        <w:t>r</w:t>
      </w:r>
    </w:p>
    <w:p>
      <w:pPr>
        <w:pStyle w:val="Style12"/>
        <w:keepNext w:val="0"/>
        <w:keepLines w:val="0"/>
        <w:framePr w:wrap="none" w:vAnchor="page" w:hAnchor="page" w:x="7664" w:y="17485"/>
        <w:widowControl w:val="0"/>
        <w:shd w:val="clear" w:color="auto" w:fill="auto"/>
        <w:bidi w:val="0"/>
        <w:spacing w:before="0" w:after="0" w:line="240" w:lineRule="auto"/>
        <w:ind w:left="0" w:right="0" w:firstLine="0"/>
        <w:jc w:val="left"/>
      </w:pPr>
      <w:r>
        <w:fldChar w:fldCharType="begin"/>
      </w:r>
      <w:r>
        <w:rPr/>
        <w:instrText> HYPERLINK "http://www.jdih.kemenkeu.go.id" </w:instrText>
      </w:r>
      <w:r>
        <w:fldChar w:fldCharType="separate"/>
      </w:r>
      <w:r>
        <w:rPr>
          <w:color w:val="3233FE"/>
          <w:spacing w:val="0"/>
          <w:w w:val="100"/>
          <w:position w:val="0"/>
        </w:rPr>
        <w:t>www.jdih.kemenkeu.go.id</w:t>
      </w:r>
      <w:r>
        <w:fldChar w:fldCharType="end"/>
      </w:r>
    </w:p>
    <w:p>
      <w:pPr>
        <w:widowControl w:val="0"/>
        <w:spacing w:line="1" w:lineRule="exact"/>
        <w:sectPr>
          <w:footnotePr>
            <w:pos w:val="pageBottom"/>
            <w:numFmt w:val="decimal"/>
            <w:numRestart w:val="continuous"/>
          </w:footnotePr>
          <w:pgSz w:w="12240" w:h="18720"/>
          <w:pgMar w:top="360" w:right="360" w:bottom="1654" w:left="360" w:header="0" w:footer="3" w:gutter="0"/>
          <w:cols w:space="720"/>
          <w:noEndnote/>
          <w:rtlGutter w:val="0"/>
          <w:docGrid w:linePitch="360"/>
        </w:sectPr>
      </w:pPr>
    </w:p>
    <w:p>
      <w:pPr>
        <w:widowControl w:val="0"/>
        <w:spacing w:line="1" w:lineRule="exact"/>
      </w:pPr>
      <w:r/>
    </w:p>
    <w:p>
      <w:pPr>
        <w:pStyle w:val="Style12"/>
        <w:keepNext w:val="0"/>
        <w:keepLines w:val="0"/>
        <w:framePr w:wrap="none" w:vAnchor="page" w:hAnchor="page" w:x="6308" w:y="1004"/>
        <w:widowControl w:val="0"/>
        <w:shd w:val="clear" w:color="auto" w:fill="auto"/>
        <w:bidi w:val="0"/>
        <w:spacing w:before="0" w:after="0" w:line="240" w:lineRule="auto"/>
        <w:ind w:left="0" w:right="0" w:firstLine="0"/>
        <w:jc w:val="left"/>
        <w:rPr>
          <w:sz w:val="22"/>
          <w:szCs w:val="22"/>
        </w:rPr>
      </w:pPr>
      <w:r>
        <w:rPr>
          <w:rFonts w:ascii="Bookman Old Style" w:eastAsia="Bookman Old Style" w:hAnsi="Bookman Old Style" w:cs="Bookman Old Style"/>
          <w:color w:val="383939"/>
          <w:spacing w:val="0"/>
          <w:w w:val="100"/>
          <w:position w:val="0"/>
          <w:sz w:val="22"/>
          <w:szCs w:val="22"/>
        </w:rPr>
        <w:t>- 7 -</w:t>
      </w:r>
    </w:p>
    <w:p>
      <w:pPr>
        <w:pStyle w:val="Style9"/>
        <w:keepNext w:val="0"/>
        <w:keepLines w:val="0"/>
        <w:framePr w:w="9370" w:h="9070" w:hRule="exact" w:wrap="none" w:vAnchor="page" w:hAnchor="page" w:x="1566" w:y="1738"/>
        <w:widowControl w:val="0"/>
        <w:shd w:val="clear" w:color="auto" w:fill="auto"/>
        <w:bidi w:val="0"/>
        <w:spacing w:before="0" w:after="800" w:line="377" w:lineRule="auto"/>
        <w:ind w:left="2080" w:right="0" w:firstLine="0"/>
        <w:jc w:val="left"/>
      </w:pPr>
      <w:r>
        <w:rPr>
          <w:color w:val="383939"/>
          <w:spacing w:val="0"/>
          <w:w w:val="100"/>
          <w:position w:val="0"/>
        </w:rPr>
        <w:t>Agar setiap orang mengetahuinya, memerintahkan pengundangan Peraturan Menteri ini dengan penempatannya dalam Berita Negara Republik Indonesia.</w:t>
      </w:r>
    </w:p>
    <w:p>
      <w:pPr>
        <w:pStyle w:val="Style9"/>
        <w:keepNext w:val="0"/>
        <w:keepLines w:val="0"/>
        <w:framePr w:w="9370" w:h="9070" w:hRule="exact" w:wrap="none" w:vAnchor="page" w:hAnchor="page" w:x="1566" w:y="1738"/>
        <w:widowControl w:val="0"/>
        <w:shd w:val="clear" w:color="auto" w:fill="auto"/>
        <w:bidi w:val="0"/>
        <w:spacing w:before="0" w:after="400" w:line="379" w:lineRule="auto"/>
        <w:ind w:left="3560" w:right="0" w:firstLine="20"/>
        <w:jc w:val="left"/>
      </w:pPr>
      <w:r>
        <w:rPr>
          <w:color w:val="383939"/>
          <w:spacing w:val="0"/>
          <w:w w:val="100"/>
          <w:position w:val="0"/>
        </w:rPr>
        <w:t>Ditetapkan di Jakarta pada tanggal 8 November 2021</w:t>
      </w:r>
    </w:p>
    <w:p>
      <w:pPr>
        <w:pStyle w:val="Style9"/>
        <w:keepNext w:val="0"/>
        <w:keepLines w:val="0"/>
        <w:framePr w:w="9370" w:h="9070" w:hRule="exact" w:wrap="none" w:vAnchor="page" w:hAnchor="page" w:x="1566" w:y="1738"/>
        <w:widowControl w:val="0"/>
        <w:shd w:val="clear" w:color="auto" w:fill="auto"/>
        <w:bidi w:val="0"/>
        <w:spacing w:before="0" w:after="0" w:line="470" w:lineRule="auto"/>
        <w:ind w:left="0" w:right="0" w:firstLine="0"/>
        <w:jc w:val="center"/>
      </w:pPr>
      <w:r>
        <w:rPr>
          <w:color w:val="383939"/>
          <w:spacing w:val="0"/>
          <w:w w:val="100"/>
          <w:position w:val="0"/>
        </w:rPr>
        <w:t>MENTERI KEUANGAN REPUBLIK INDONESIA,</w:t>
        <w:br/>
        <w:t>ttd.</w:t>
      </w:r>
    </w:p>
    <w:p>
      <w:pPr>
        <w:pStyle w:val="Style9"/>
        <w:keepNext w:val="0"/>
        <w:keepLines w:val="0"/>
        <w:framePr w:w="9370" w:h="9070" w:hRule="exact" w:wrap="none" w:vAnchor="page" w:hAnchor="page" w:x="1566" w:y="1738"/>
        <w:widowControl w:val="0"/>
        <w:shd w:val="clear" w:color="auto" w:fill="auto"/>
        <w:bidi w:val="0"/>
        <w:spacing w:before="0" w:after="300" w:line="470" w:lineRule="auto"/>
        <w:ind w:left="4860" w:right="0" w:firstLine="0"/>
        <w:jc w:val="left"/>
      </w:pPr>
      <w:r>
        <w:rPr>
          <w:color w:val="383939"/>
          <w:spacing w:val="0"/>
          <w:w w:val="100"/>
          <w:position w:val="0"/>
        </w:rPr>
        <w:t>SRI MULYANIINDRAWATI</w:t>
      </w:r>
    </w:p>
    <w:p>
      <w:pPr>
        <w:pStyle w:val="Style9"/>
        <w:keepNext w:val="0"/>
        <w:keepLines w:val="0"/>
        <w:framePr w:w="9370" w:h="9070" w:hRule="exact" w:wrap="none" w:vAnchor="page" w:hAnchor="page" w:x="1566" w:y="1738"/>
        <w:widowControl w:val="0"/>
        <w:shd w:val="clear" w:color="auto" w:fill="auto"/>
        <w:bidi w:val="0"/>
        <w:spacing w:before="0" w:after="140" w:line="240" w:lineRule="auto"/>
        <w:ind w:left="0" w:right="0" w:firstLine="0"/>
        <w:jc w:val="left"/>
      </w:pPr>
      <w:r>
        <w:rPr>
          <w:color w:val="383939"/>
          <w:spacing w:val="0"/>
          <w:w w:val="100"/>
          <w:position w:val="0"/>
        </w:rPr>
        <w:t>Diundangkan di Jakarta</w:t>
      </w:r>
    </w:p>
    <w:p>
      <w:pPr>
        <w:pStyle w:val="Style9"/>
        <w:keepNext w:val="0"/>
        <w:keepLines w:val="0"/>
        <w:framePr w:w="9370" w:h="9070" w:hRule="exact" w:wrap="none" w:vAnchor="page" w:hAnchor="page" w:x="1566" w:y="1738"/>
        <w:widowControl w:val="0"/>
        <w:shd w:val="clear" w:color="auto" w:fill="auto"/>
        <w:bidi w:val="0"/>
        <w:spacing w:before="0" w:after="540" w:line="240" w:lineRule="auto"/>
        <w:ind w:left="0" w:right="0" w:firstLine="0"/>
        <w:jc w:val="left"/>
      </w:pPr>
      <w:r>
        <w:rPr>
          <w:color w:val="383939"/>
          <w:spacing w:val="0"/>
          <w:w w:val="100"/>
          <w:position w:val="0"/>
        </w:rPr>
        <w:t>pada tanggal 9 November 2021</w:t>
      </w:r>
    </w:p>
    <w:p>
      <w:pPr>
        <w:pStyle w:val="Style9"/>
        <w:keepNext w:val="0"/>
        <w:keepLines w:val="0"/>
        <w:framePr w:w="9370" w:h="9070" w:hRule="exact" w:wrap="none" w:vAnchor="page" w:hAnchor="page" w:x="1566" w:y="1738"/>
        <w:widowControl w:val="0"/>
        <w:shd w:val="clear" w:color="auto" w:fill="auto"/>
        <w:bidi w:val="0"/>
        <w:spacing w:before="0" w:after="140" w:line="240" w:lineRule="auto"/>
        <w:ind w:left="0" w:right="0" w:firstLine="0"/>
        <w:jc w:val="left"/>
      </w:pPr>
      <w:r>
        <w:rPr>
          <w:color w:val="383939"/>
          <w:spacing w:val="0"/>
          <w:w w:val="100"/>
          <w:position w:val="0"/>
        </w:rPr>
        <w:t>DIREKTUR JENDERAL</w:t>
      </w:r>
    </w:p>
    <w:p>
      <w:pPr>
        <w:pStyle w:val="Style9"/>
        <w:keepNext w:val="0"/>
        <w:keepLines w:val="0"/>
        <w:framePr w:w="9370" w:h="9070" w:hRule="exact" w:wrap="none" w:vAnchor="page" w:hAnchor="page" w:x="1566" w:y="1738"/>
        <w:widowControl w:val="0"/>
        <w:shd w:val="clear" w:color="auto" w:fill="auto"/>
        <w:bidi w:val="0"/>
        <w:spacing w:before="0" w:after="140" w:line="240" w:lineRule="auto"/>
        <w:ind w:left="0" w:right="0" w:firstLine="0"/>
        <w:jc w:val="left"/>
      </w:pPr>
      <w:r>
        <w:rPr>
          <w:color w:val="383939"/>
          <w:spacing w:val="0"/>
          <w:w w:val="100"/>
          <w:position w:val="0"/>
        </w:rPr>
        <w:t>PERATURAN PERUNDANG-UNDANGAN</w:t>
      </w:r>
    </w:p>
    <w:p>
      <w:pPr>
        <w:pStyle w:val="Style9"/>
        <w:keepNext w:val="0"/>
        <w:keepLines w:val="0"/>
        <w:framePr w:w="9370" w:h="9070" w:hRule="exact" w:wrap="none" w:vAnchor="page" w:hAnchor="page" w:x="1566" w:y="1738"/>
        <w:widowControl w:val="0"/>
        <w:shd w:val="clear" w:color="auto" w:fill="auto"/>
        <w:bidi w:val="0"/>
        <w:spacing w:before="0" w:after="140" w:line="240" w:lineRule="auto"/>
        <w:ind w:left="0" w:right="0" w:firstLine="0"/>
        <w:jc w:val="left"/>
      </w:pPr>
      <w:r>
        <w:rPr>
          <w:color w:val="383939"/>
          <w:spacing w:val="0"/>
          <w:w w:val="100"/>
          <w:position w:val="0"/>
        </w:rPr>
        <w:t>KEMENTERIAN HUKUM DAN HAK ASASI MANUSIA</w:t>
      </w:r>
    </w:p>
    <w:p>
      <w:pPr>
        <w:pStyle w:val="Style9"/>
        <w:keepNext w:val="0"/>
        <w:keepLines w:val="0"/>
        <w:framePr w:w="9370" w:h="9070" w:hRule="exact" w:wrap="none" w:vAnchor="page" w:hAnchor="page" w:x="1566" w:y="1738"/>
        <w:widowControl w:val="0"/>
        <w:shd w:val="clear" w:color="auto" w:fill="auto"/>
        <w:bidi w:val="0"/>
        <w:spacing w:before="0" w:after="0" w:line="480" w:lineRule="auto"/>
        <w:ind w:left="720" w:right="0" w:hanging="720"/>
        <w:jc w:val="left"/>
      </w:pPr>
      <w:r>
        <w:rPr>
          <w:color w:val="383939"/>
          <w:spacing w:val="0"/>
          <w:w w:val="100"/>
          <w:position w:val="0"/>
        </w:rPr>
        <w:t>REPUBLIK INDONESIA, ttd.</w:t>
      </w:r>
    </w:p>
    <w:p>
      <w:pPr>
        <w:pStyle w:val="Style9"/>
        <w:keepNext w:val="0"/>
        <w:keepLines w:val="0"/>
        <w:framePr w:w="9370" w:h="9070" w:hRule="exact" w:wrap="none" w:vAnchor="page" w:hAnchor="page" w:x="1566" w:y="1738"/>
        <w:widowControl w:val="0"/>
        <w:shd w:val="clear" w:color="auto" w:fill="auto"/>
        <w:bidi w:val="0"/>
        <w:spacing w:before="0" w:after="0" w:line="480" w:lineRule="auto"/>
        <w:ind w:left="0" w:right="0" w:firstLine="0"/>
        <w:jc w:val="left"/>
      </w:pPr>
      <w:r>
        <w:rPr>
          <w:color w:val="383939"/>
          <w:spacing w:val="0"/>
          <w:w w:val="100"/>
          <w:position w:val="0"/>
        </w:rPr>
        <w:t>BENNY RIYANTO</w:t>
      </w:r>
    </w:p>
    <w:p>
      <w:pPr>
        <w:pStyle w:val="Style9"/>
        <w:keepNext w:val="0"/>
        <w:keepLines w:val="0"/>
        <w:framePr w:wrap="none" w:vAnchor="page" w:hAnchor="page" w:x="1566" w:y="11499"/>
        <w:widowControl w:val="0"/>
        <w:shd w:val="clear" w:color="auto" w:fill="auto"/>
        <w:bidi w:val="0"/>
        <w:spacing w:before="0" w:after="0" w:line="240" w:lineRule="auto"/>
        <w:ind w:left="0" w:right="0" w:firstLine="0"/>
        <w:jc w:val="left"/>
      </w:pPr>
      <w:r>
        <w:rPr>
          <w:color w:val="383939"/>
          <w:spacing w:val="0"/>
          <w:w w:val="100"/>
          <w:position w:val="0"/>
        </w:rPr>
        <w:t>BERITA NEGARA REPUBLIK INDONESIA TAHUN 2021 NOMOR 1237</w:t>
      </w:r>
    </w:p>
    <w:p>
      <w:pPr>
        <w:pStyle w:val="Style9"/>
        <w:keepNext w:val="0"/>
        <w:keepLines w:val="0"/>
        <w:framePr w:w="9370" w:h="1116" w:hRule="exact" w:wrap="none" w:vAnchor="page" w:hAnchor="page" w:x="1566" w:y="12279"/>
        <w:widowControl w:val="0"/>
        <w:shd w:val="clear" w:color="auto" w:fill="auto"/>
        <w:bidi w:val="0"/>
        <w:spacing w:before="0" w:after="0" w:line="240" w:lineRule="auto"/>
        <w:ind w:left="1521" w:right="0" w:firstLine="0"/>
        <w:jc w:val="left"/>
      </w:pPr>
      <w:r>
        <w:rPr>
          <w:color w:val="383939"/>
          <w:spacing w:val="0"/>
          <w:w w:val="100"/>
          <w:position w:val="0"/>
        </w:rPr>
        <w:t>Salinan sesuai dengan aslinya</w:t>
      </w:r>
    </w:p>
    <w:p>
      <w:pPr>
        <w:pStyle w:val="Style9"/>
        <w:keepNext w:val="0"/>
        <w:keepLines w:val="0"/>
        <w:framePr w:w="9370" w:h="1116" w:hRule="exact" w:wrap="none" w:vAnchor="page" w:hAnchor="page" w:x="1566" w:y="12279"/>
        <w:widowControl w:val="0"/>
        <w:shd w:val="clear" w:color="auto" w:fill="auto"/>
        <w:bidi w:val="0"/>
        <w:spacing w:before="0" w:after="0" w:line="240" w:lineRule="auto"/>
        <w:ind w:left="1521" w:right="0" w:firstLine="0"/>
        <w:jc w:val="left"/>
      </w:pPr>
      <w:r>
        <w:rPr>
          <w:color w:val="383939"/>
          <w:spacing w:val="0"/>
          <w:w w:val="100"/>
          <w:position w:val="0"/>
        </w:rPr>
        <w:t>Kepala Biro Umum</w:t>
      </w:r>
    </w:p>
    <w:p>
      <w:pPr>
        <w:pStyle w:val="Style9"/>
        <w:keepNext w:val="0"/>
        <w:keepLines w:val="0"/>
        <w:framePr w:w="9370" w:h="1116" w:hRule="exact" w:wrap="none" w:vAnchor="page" w:hAnchor="page" w:x="1566" w:y="12279"/>
        <w:widowControl w:val="0"/>
        <w:shd w:val="clear" w:color="auto" w:fill="auto"/>
        <w:bidi w:val="0"/>
        <w:spacing w:before="0" w:after="0" w:line="240" w:lineRule="auto"/>
        <w:ind w:left="1521" w:right="3043" w:firstLine="0"/>
        <w:jc w:val="center"/>
        <w:rPr>
          <w:sz w:val="24"/>
          <w:szCs w:val="24"/>
        </w:rPr>
      </w:pPr>
      <w:r>
        <w:rPr>
          <w:color w:val="383939"/>
          <w:spacing w:val="0"/>
          <w:w w:val="100"/>
          <w:position w:val="0"/>
          <w:sz w:val="22"/>
          <w:szCs w:val="22"/>
          <w:shd w:val="clear" w:color="auto" w:fill="FFFFFF"/>
        </w:rPr>
        <w:t>u.b.</w:t>
      </w:r>
      <w:r>
        <w:rPr>
          <w:rFonts w:ascii="Times New Roman" w:eastAsia="Times New Roman" w:hAnsi="Times New Roman" w:cs="Times New Roman"/>
          <w:color w:val="000000"/>
          <w:spacing w:val="0"/>
          <w:w w:val="100"/>
          <w:position w:val="0"/>
          <w:sz w:val="24"/>
          <w:szCs w:val="24"/>
        </w:rPr>
        <w:drawing>
          <wp:inline>
            <wp:extent cx="24130" cy="36830"/>
            <wp:docPr id="2" name="Picutre 2"/>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pic:blipFill>
                  <pic:spPr>
                    <a:xfrm>
                      <a:ext cx="24130" cy="36830"/>
                    </a:xfrm>
                    <a:prstGeom prst="rect"/>
                  </pic:spPr>
                </pic:pic>
              </a:graphicData>
            </a:graphic>
          </wp:inline>
        </w:drawing>
      </w:r>
    </w:p>
    <w:p>
      <w:pPr>
        <w:pStyle w:val="Style9"/>
        <w:keepNext w:val="0"/>
        <w:keepLines w:val="0"/>
        <w:framePr w:w="9370" w:h="1116" w:hRule="exact" w:wrap="none" w:vAnchor="page" w:hAnchor="page" w:x="1566" w:y="12279"/>
        <w:widowControl w:val="0"/>
        <w:shd w:val="clear" w:color="auto" w:fill="auto"/>
        <w:bidi w:val="0"/>
        <w:spacing w:before="0" w:after="0" w:line="240" w:lineRule="auto"/>
        <w:ind w:left="4" w:right="0" w:firstLine="980"/>
        <w:jc w:val="left"/>
      </w:pPr>
      <w:r>
        <w:rPr>
          <w:color w:val="383939"/>
          <w:spacing w:val="0"/>
          <w:w w:val="100"/>
          <w:position w:val="0"/>
        </w:rPr>
        <w:t>Pit. Kepala Bagian $dministtasi Kementerian</w:t>
      </w:r>
    </w:p>
    <w:p>
      <w:pPr>
        <w:pStyle w:val="Style21"/>
        <w:keepNext w:val="0"/>
        <w:keepLines w:val="0"/>
        <w:framePr w:w="2297" w:h="739" w:hRule="exact" w:wrap="none" w:vAnchor="page" w:hAnchor="page" w:x="4182" w:y="14415"/>
        <w:widowControl w:val="0"/>
        <w:shd w:val="clear" w:color="auto" w:fill="auto"/>
        <w:bidi w:val="0"/>
        <w:spacing w:before="0" w:after="0" w:line="223" w:lineRule="auto"/>
        <w:ind w:left="52" w:right="0" w:firstLine="0"/>
        <w:jc w:val="left"/>
        <w:rPr>
          <w:sz w:val="26"/>
          <w:szCs w:val="26"/>
        </w:rPr>
      </w:pPr>
      <w:r>
        <w:rPr>
          <w:rFonts w:ascii="Times New Roman" w:eastAsia="Times New Roman" w:hAnsi="Times New Roman" w:cs="Times New Roman"/>
          <w:spacing w:val="0"/>
          <w:w w:val="100"/>
          <w:position w:val="0"/>
          <w:sz w:val="26"/>
          <w:szCs w:val="26"/>
        </w:rPr>
        <w:t>SYAH^</w:t>
      </w:r>
    </w:p>
    <w:p>
      <w:pPr>
        <w:pStyle w:val="Style21"/>
        <w:keepNext w:val="0"/>
        <w:keepLines w:val="0"/>
        <w:framePr w:w="2297" w:h="739" w:hRule="exact" w:wrap="none" w:vAnchor="page" w:hAnchor="page" w:x="4182" w:y="14415"/>
        <w:widowControl w:val="0"/>
        <w:shd w:val="clear" w:color="auto" w:fill="auto"/>
        <w:bidi w:val="0"/>
        <w:spacing w:before="0" w:after="0" w:line="223" w:lineRule="auto"/>
        <w:ind w:left="14" w:right="0" w:firstLine="0"/>
        <w:jc w:val="left"/>
        <w:rPr>
          <w:sz w:val="26"/>
          <w:szCs w:val="26"/>
        </w:rPr>
      </w:pPr>
      <w:r>
        <w:rPr>
          <w:rFonts w:ascii="Times New Roman" w:eastAsia="Times New Roman" w:hAnsi="Times New Roman" w:cs="Times New Roman"/>
          <w:spacing w:val="0"/>
          <w:w w:val="100"/>
          <w:position w:val="0"/>
          <w:sz w:val="26"/>
          <w:szCs w:val="26"/>
        </w:rPr>
        <w:t>0213 199703 1 001</w:t>
      </w:r>
    </w:p>
    <w:p>
      <w:pPr>
        <w:pStyle w:val="Style12"/>
        <w:keepNext w:val="0"/>
        <w:keepLines w:val="0"/>
        <w:framePr w:wrap="none" w:vAnchor="page" w:hAnchor="page" w:x="8060" w:y="17926"/>
        <w:widowControl w:val="0"/>
        <w:shd w:val="clear" w:color="auto" w:fill="auto"/>
        <w:bidi w:val="0"/>
        <w:spacing w:before="0" w:after="0" w:line="240" w:lineRule="auto"/>
        <w:ind w:left="0" w:right="0" w:firstLine="0"/>
        <w:jc w:val="left"/>
      </w:pPr>
      <w:r>
        <w:fldChar w:fldCharType="begin"/>
      </w:r>
      <w:r>
        <w:rPr/>
        <w:instrText> HYPERLINK "http://www.jdih.kemenkeu.go.id" </w:instrText>
      </w:r>
      <w:r>
        <w:fldChar w:fldCharType="separate"/>
      </w:r>
      <w:r>
        <w:rPr>
          <w:color w:val="3233FE"/>
          <w:spacing w:val="0"/>
          <w:w w:val="100"/>
          <w:position w:val="0"/>
        </w:rPr>
        <w:t>www.jdih.kemenkeu.go.id</w:t>
      </w:r>
      <w:r>
        <w:fldChar w:fldCharType="end"/>
      </w:r>
    </w:p>
    <w:p>
      <w:pPr>
        <w:widowControl w:val="0"/>
        <w:spacing w:line="1" w:lineRule="exact"/>
        <w:sectPr>
          <w:footnotePr>
            <w:pos w:val="pageBottom"/>
            <w:numFmt w:val="decimal"/>
            <w:numRestart w:val="continuous"/>
          </w:footnotePr>
          <w:pgSz w:w="12240" w:h="18720"/>
          <w:pgMar w:top="360" w:right="360" w:bottom="1654" w:left="360" w:header="0" w:footer="3" w:gutter="0"/>
          <w:cols w:space="720"/>
          <w:noEndnote/>
          <w:rtlGutter w:val="0"/>
          <w:docGrid w:linePitch="360"/>
        </w:sectPr>
      </w:pPr>
      <w:r>
        <w:drawing>
          <wp:anchor distT="0" distB="0" distL="0" distR="0" simplePos="0" relativeHeight="62914690" behindDoc="1" locked="0" layoutInCell="1" allowOverlap="1">
            <wp:simplePos x="0" y="0"/>
            <wp:positionH relativeFrom="page">
              <wp:posOffset>1718945</wp:posOffset>
            </wp:positionH>
            <wp:positionV relativeFrom="page">
              <wp:posOffset>8482330</wp:posOffset>
            </wp:positionV>
            <wp:extent cx="2127250" cy="1109345"/>
            <wp:wrapNone/>
            <wp:docPr id="3" name="Shape 3"/>
            <a:graphic xmlns:a="http://schemas.openxmlformats.org/drawingml/2006/main">
              <a:graphicData uri="http://schemas.openxmlformats.org/drawingml/2006/picture">
                <pic:pic xmlns:pic="http://schemas.openxmlformats.org/drawingml/2006/picture">
                  <pic:nvPicPr>
                    <pic:cNvPr id="4" name="Picture box 4"/>
                    <pic:cNvPicPr/>
                  </pic:nvPicPr>
                  <pic:blipFill>
                    <a:blip r:embed="rId9"/>
                    <a:stretch/>
                  </pic:blipFill>
                  <pic:spPr>
                    <a:xfrm>
                      <a:ext cx="2127250" cy="1109345"/>
                    </a:xfrm>
                    <a:prstGeom prst="rect"/>
                  </pic:spPr>
                </pic:pic>
              </a:graphicData>
            </a:graphic>
          </wp:anchor>
        </w:drawing>
      </w:r>
    </w:p>
    <w:p>
      <w:pPr>
        <w:widowControl w:val="0"/>
        <w:spacing w:line="1" w:lineRule="exact"/>
      </w:pPr>
      <w:r/>
    </w:p>
    <w:p>
      <w:pPr>
        <w:pStyle w:val="Style12"/>
        <w:keepNext w:val="0"/>
        <w:keepLines w:val="0"/>
        <w:framePr w:wrap="none" w:vAnchor="page" w:hAnchor="page" w:x="5850" w:y="1023"/>
        <w:widowControl w:val="0"/>
        <w:shd w:val="clear" w:color="auto" w:fill="auto"/>
        <w:bidi w:val="0"/>
        <w:spacing w:before="0" w:after="0" w:line="240" w:lineRule="auto"/>
        <w:ind w:left="0" w:right="0" w:firstLine="0"/>
        <w:jc w:val="left"/>
        <w:rPr>
          <w:sz w:val="22"/>
          <w:szCs w:val="22"/>
        </w:rPr>
      </w:pPr>
      <w:r>
        <w:rPr>
          <w:rFonts w:ascii="Bookman Old Style" w:eastAsia="Bookman Old Style" w:hAnsi="Bookman Old Style" w:cs="Bookman Old Style"/>
          <w:color w:val="000000"/>
          <w:spacing w:val="0"/>
          <w:w w:val="100"/>
          <w:position w:val="0"/>
          <w:sz w:val="22"/>
          <w:szCs w:val="22"/>
        </w:rPr>
        <w:t>- 8 -</w:t>
      </w:r>
    </w:p>
    <w:p>
      <w:pPr>
        <w:pStyle w:val="Style9"/>
        <w:keepNext w:val="0"/>
        <w:keepLines w:val="0"/>
        <w:framePr w:w="9336" w:h="2162" w:hRule="exact" w:wrap="none" w:vAnchor="page" w:hAnchor="page" w:x="1583" w:y="1594"/>
        <w:widowControl w:val="0"/>
        <w:shd w:val="clear" w:color="auto" w:fill="auto"/>
        <w:bidi w:val="0"/>
        <w:spacing w:before="0" w:after="0" w:line="264" w:lineRule="auto"/>
        <w:ind w:left="1960" w:right="0" w:firstLine="20"/>
        <w:jc w:val="left"/>
      </w:pPr>
      <w:r>
        <w:rPr>
          <w:color w:val="000000"/>
          <w:spacing w:val="0"/>
          <w:w w:val="100"/>
          <w:position w:val="0"/>
        </w:rPr>
        <w:t>LAMPIRAN</w:t>
      </w:r>
    </w:p>
    <w:p>
      <w:pPr>
        <w:pStyle w:val="Style9"/>
        <w:keepNext w:val="0"/>
        <w:keepLines w:val="0"/>
        <w:framePr w:w="9336" w:h="2162" w:hRule="exact" w:wrap="none" w:vAnchor="page" w:hAnchor="page" w:x="1583" w:y="1594"/>
        <w:widowControl w:val="0"/>
        <w:shd w:val="clear" w:color="auto" w:fill="auto"/>
        <w:bidi w:val="0"/>
        <w:spacing w:before="0" w:after="0" w:line="264" w:lineRule="auto"/>
        <w:ind w:left="1960" w:right="0" w:firstLine="20"/>
        <w:jc w:val="left"/>
      </w:pPr>
      <w:r>
        <w:rPr>
          <w:color w:val="000000"/>
          <w:spacing w:val="0"/>
          <w:w w:val="100"/>
          <w:position w:val="0"/>
        </w:rPr>
        <w:t>PERATURAN MENTERI KEUANGAN REPUBLIK INDONESIA</w:t>
      </w:r>
    </w:p>
    <w:p>
      <w:pPr>
        <w:pStyle w:val="Style9"/>
        <w:keepNext w:val="0"/>
        <w:keepLines w:val="0"/>
        <w:framePr w:w="9336" w:h="2162" w:hRule="exact" w:wrap="none" w:vAnchor="page" w:hAnchor="page" w:x="1583" w:y="1594"/>
        <w:widowControl w:val="0"/>
        <w:shd w:val="clear" w:color="auto" w:fill="auto"/>
        <w:tabs>
          <w:tab w:pos="3526" w:val="left"/>
        </w:tabs>
        <w:bidi w:val="0"/>
        <w:spacing w:before="0" w:after="0" w:line="264" w:lineRule="auto"/>
        <w:ind w:left="1960" w:right="0" w:firstLine="20"/>
        <w:jc w:val="left"/>
      </w:pPr>
      <w:r>
        <w:rPr>
          <w:color w:val="000000"/>
          <w:spacing w:val="0"/>
          <w:w w:val="100"/>
          <w:position w:val="0"/>
        </w:rPr>
        <w:t>NOMOR</w:t>
        <w:tab/>
        <w:t>157 /PMK.010/2021</w:t>
      </w:r>
    </w:p>
    <w:p>
      <w:pPr>
        <w:pStyle w:val="Style9"/>
        <w:keepNext w:val="0"/>
        <w:keepLines w:val="0"/>
        <w:framePr w:w="9336" w:h="2162" w:hRule="exact" w:wrap="none" w:vAnchor="page" w:hAnchor="page" w:x="1583" w:y="1594"/>
        <w:widowControl w:val="0"/>
        <w:shd w:val="clear" w:color="auto" w:fill="auto"/>
        <w:bidi w:val="0"/>
        <w:spacing w:before="0" w:after="0" w:line="264" w:lineRule="auto"/>
        <w:ind w:left="1960" w:right="0" w:firstLine="20"/>
        <w:jc w:val="left"/>
      </w:pPr>
      <w:r>
        <w:rPr>
          <w:color w:val="000000"/>
          <w:spacing w:val="0"/>
          <w:w w:val="100"/>
          <w:position w:val="0"/>
        </w:rPr>
        <w:t>TENTANG</w:t>
      </w:r>
    </w:p>
    <w:p>
      <w:pPr>
        <w:pStyle w:val="Style9"/>
        <w:keepNext w:val="0"/>
        <w:keepLines w:val="0"/>
        <w:framePr w:w="9336" w:h="2162" w:hRule="exact" w:wrap="none" w:vAnchor="page" w:hAnchor="page" w:x="1583" w:y="1594"/>
        <w:widowControl w:val="0"/>
        <w:shd w:val="clear" w:color="auto" w:fill="auto"/>
        <w:bidi w:val="0"/>
        <w:spacing w:before="0" w:after="0" w:line="264" w:lineRule="auto"/>
        <w:ind w:left="1960" w:right="0" w:firstLine="20"/>
        <w:jc w:val="left"/>
      </w:pPr>
      <w:r>
        <w:rPr>
          <w:color w:val="000000"/>
          <w:spacing w:val="0"/>
          <w:w w:val="100"/>
          <w:position w:val="0"/>
        </w:rPr>
        <w:t xml:space="preserve">PENGENAAN BEA MASUK TINDAKAN PENGAMANAN TERHADAP IMPOR PRODUK KERTAS SIGARET DAN KERTAS </w:t>
      </w:r>
      <w:r>
        <w:rPr>
          <w:i/>
          <w:iCs/>
          <w:color w:val="000000"/>
          <w:spacing w:val="0"/>
          <w:w w:val="100"/>
          <w:position w:val="0"/>
        </w:rPr>
        <w:t>PLUG WRAP NON-POROUS</w:t>
      </w:r>
    </w:p>
    <w:p>
      <w:pPr>
        <w:pStyle w:val="Style9"/>
        <w:keepNext w:val="0"/>
        <w:keepLines w:val="0"/>
        <w:framePr w:w="9336" w:h="1315" w:hRule="exact" w:wrap="none" w:vAnchor="page" w:hAnchor="page" w:x="1583" w:y="4618"/>
        <w:widowControl w:val="0"/>
        <w:shd w:val="clear" w:color="auto" w:fill="auto"/>
        <w:bidi w:val="0"/>
        <w:spacing w:before="0" w:after="0" w:line="300" w:lineRule="auto"/>
        <w:ind w:left="0" w:right="0" w:firstLine="0"/>
        <w:jc w:val="center"/>
      </w:pPr>
      <w:r>
        <w:rPr>
          <w:color w:val="000000"/>
          <w:spacing w:val="0"/>
          <w:w w:val="100"/>
          <w:position w:val="0"/>
        </w:rPr>
        <w:t>DAFTAR NEGARA YANG DIKECUALIKAN DARI PENGENAAN</w:t>
        <w:br/>
        <w:t>BEA MASUK TINDAKAN PENGAMANAN TERHADAP</w:t>
        <w:br/>
        <w:t>IMPOR PRODUK KERTAS SIGARET DAN</w:t>
      </w:r>
    </w:p>
    <w:p>
      <w:pPr>
        <w:pStyle w:val="Style9"/>
        <w:keepNext w:val="0"/>
        <w:keepLines w:val="0"/>
        <w:framePr w:w="9336" w:h="1315" w:hRule="exact" w:wrap="none" w:vAnchor="page" w:hAnchor="page" w:x="1583" w:y="4618"/>
        <w:widowControl w:val="0"/>
        <w:shd w:val="clear" w:color="auto" w:fill="auto"/>
        <w:bidi w:val="0"/>
        <w:spacing w:before="0" w:after="0" w:line="300" w:lineRule="auto"/>
        <w:ind w:left="0" w:right="0" w:firstLine="0"/>
        <w:jc w:val="center"/>
      </w:pPr>
      <w:r>
        <w:rPr>
          <w:color w:val="000000"/>
          <w:spacing w:val="0"/>
          <w:w w:val="100"/>
          <w:position w:val="0"/>
        </w:rPr>
        <w:t xml:space="preserve">KERTAS </w:t>
      </w:r>
      <w:r>
        <w:rPr>
          <w:i/>
          <w:iCs/>
          <w:color w:val="000000"/>
          <w:spacing w:val="0"/>
          <w:w w:val="100"/>
          <w:position w:val="0"/>
        </w:rPr>
        <w:t>PLUG WRAP NON-POROUS</w:t>
      </w:r>
    </w:p>
    <w:tbl>
      <w:tblPr>
        <w:tblOverlap w:val="never"/>
        <w:jc w:val="left"/>
        <w:tblLayout w:type="fixed"/>
      </w:tblPr>
      <w:tblGrid>
        <w:gridCol w:w="686"/>
        <w:gridCol w:w="3960"/>
        <w:gridCol w:w="710"/>
        <w:gridCol w:w="3979"/>
      </w:tblGrid>
      <w:tr>
        <w:trPr>
          <w:trHeight w:val="461" w:hRule="exact"/>
        </w:trPr>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NO.</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1080" w:right="0" w:firstLine="0"/>
              <w:jc w:val="left"/>
            </w:pPr>
            <w:r>
              <w:rPr>
                <w:color w:val="000000"/>
                <w:spacing w:val="0"/>
                <w:w w:val="100"/>
                <w:position w:val="0"/>
              </w:rPr>
              <w:t>NAMA NEGARA</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NO.</w:t>
            </w:r>
          </w:p>
        </w:tc>
        <w:tc>
          <w:tcPr>
            <w:tcBorders>
              <w:top w:val="single" w:sz="4"/>
              <w:left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1060" w:right="0" w:firstLine="0"/>
              <w:jc w:val="left"/>
            </w:pPr>
            <w:r>
              <w:rPr>
                <w:color w:val="000000"/>
                <w:spacing w:val="0"/>
                <w:w w:val="100"/>
                <w:position w:val="0"/>
              </w:rPr>
              <w:t>NAMA NEGARA</w:t>
            </w:r>
          </w:p>
        </w:tc>
      </w:tr>
      <w:tr>
        <w:trPr>
          <w:trHeight w:val="461" w:hRule="exact"/>
        </w:trPr>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180"/>
              <w:jc w:val="left"/>
            </w:pPr>
            <w:r>
              <w:rPr>
                <w:color w:val="000000"/>
                <w:spacing w:val="0"/>
                <w:w w:val="100"/>
                <w:position w:val="0"/>
              </w:rPr>
              <w:t>1.</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Afghanistan</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24.</w:t>
            </w:r>
          </w:p>
        </w:tc>
        <w:tc>
          <w:tcPr>
            <w:tcBorders>
              <w:top w:val="single" w:sz="4"/>
              <w:left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Colombia</w:t>
            </w:r>
          </w:p>
        </w:tc>
      </w:tr>
      <w:tr>
        <w:trPr>
          <w:trHeight w:val="461" w:hRule="exact"/>
        </w:trPr>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2.</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Albania</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25.</w:t>
            </w:r>
          </w:p>
        </w:tc>
        <w:tc>
          <w:tcPr>
            <w:tcBorders>
              <w:top w:val="single" w:sz="4"/>
              <w:left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Congo</w:t>
            </w:r>
          </w:p>
        </w:tc>
      </w:tr>
      <w:tr>
        <w:trPr>
          <w:trHeight w:val="451" w:hRule="exact"/>
        </w:trPr>
        <w:tc>
          <w:tcPr>
            <w:tcBorders>
              <w:top w:val="single" w:sz="4"/>
              <w:lef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0"/>
              <w:jc w:val="left"/>
            </w:pPr>
            <w:r>
              <w:rPr>
                <w:color w:val="000000"/>
                <w:spacing w:val="0"/>
                <w:w w:val="100"/>
                <w:position w:val="0"/>
              </w:rPr>
              <w:t>3.</w:t>
            </w:r>
          </w:p>
        </w:tc>
        <w:tc>
          <w:tcPr>
            <w:tcBorders>
              <w:top w:val="single" w:sz="4"/>
              <w:lef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0"/>
              <w:jc w:val="left"/>
            </w:pPr>
            <w:r>
              <w:rPr>
                <w:color w:val="000000"/>
                <w:spacing w:val="0"/>
                <w:w w:val="100"/>
                <w:position w:val="0"/>
              </w:rPr>
              <w:t>Angola</w:t>
            </w:r>
          </w:p>
        </w:tc>
        <w:tc>
          <w:tcPr>
            <w:tcBorders>
              <w:top w:val="single" w:sz="4"/>
              <w:lef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0"/>
              <w:jc w:val="both"/>
            </w:pPr>
            <w:r>
              <w:rPr>
                <w:color w:val="000000"/>
                <w:spacing w:val="0"/>
                <w:w w:val="100"/>
                <w:position w:val="0"/>
              </w:rPr>
              <w:t>26.</w:t>
            </w:r>
          </w:p>
        </w:tc>
        <w:tc>
          <w:tcPr>
            <w:tcBorders>
              <w:top w:val="single" w:sz="4"/>
              <w:left w:val="single" w:sz="4"/>
              <w:righ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0"/>
              <w:jc w:val="left"/>
            </w:pPr>
            <w:r>
              <w:rPr>
                <w:color w:val="000000"/>
                <w:spacing w:val="0"/>
                <w:w w:val="100"/>
                <w:position w:val="0"/>
              </w:rPr>
              <w:t>Costa Rica</w:t>
            </w:r>
          </w:p>
        </w:tc>
      </w:tr>
      <w:tr>
        <w:trPr>
          <w:trHeight w:val="456" w:hRule="exact"/>
        </w:trPr>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4.</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Antigua and Barbuda</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27.</w:t>
            </w:r>
          </w:p>
        </w:tc>
        <w:tc>
          <w:tcPr>
            <w:tcBorders>
              <w:top w:val="single" w:sz="4"/>
              <w:left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Cote d’Ivoire</w:t>
            </w:r>
          </w:p>
        </w:tc>
      </w:tr>
      <w:tr>
        <w:trPr>
          <w:trHeight w:val="451" w:hRule="exact"/>
        </w:trPr>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5.</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Argentina</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28.</w:t>
            </w:r>
          </w:p>
        </w:tc>
        <w:tc>
          <w:tcPr>
            <w:tcBorders>
              <w:top w:val="single" w:sz="4"/>
              <w:left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Cuba</w:t>
            </w:r>
          </w:p>
        </w:tc>
      </w:tr>
      <w:tr>
        <w:trPr>
          <w:trHeight w:val="456" w:hRule="exact"/>
        </w:trPr>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6.</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Armenia</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29.</w:t>
            </w:r>
          </w:p>
        </w:tc>
        <w:tc>
          <w:tcPr>
            <w:tcBorders>
              <w:top w:val="single" w:sz="4"/>
              <w:left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Democratic Republic of the Congo</w:t>
            </w:r>
          </w:p>
        </w:tc>
      </w:tr>
      <w:tr>
        <w:trPr>
          <w:trHeight w:val="456" w:hRule="exact"/>
        </w:trPr>
        <w:tc>
          <w:tcPr>
            <w:tcBorders>
              <w:top w:val="single" w:sz="4"/>
              <w:lef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0"/>
              <w:jc w:val="left"/>
            </w:pPr>
            <w:r>
              <w:rPr>
                <w:color w:val="000000"/>
                <w:spacing w:val="0"/>
                <w:w w:val="100"/>
                <w:position w:val="0"/>
              </w:rPr>
              <w:t>7.</w:t>
            </w:r>
          </w:p>
        </w:tc>
        <w:tc>
          <w:tcPr>
            <w:tcBorders>
              <w:top w:val="single" w:sz="4"/>
              <w:lef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0"/>
              <w:jc w:val="left"/>
            </w:pPr>
            <w:r>
              <w:rPr>
                <w:color w:val="000000"/>
                <w:spacing w:val="0"/>
                <w:w w:val="100"/>
                <w:position w:val="0"/>
              </w:rPr>
              <w:t>Bahrain, Kingdom of</w:t>
            </w:r>
          </w:p>
        </w:tc>
        <w:tc>
          <w:tcPr>
            <w:tcBorders>
              <w:top w:val="single" w:sz="4"/>
              <w:lef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0"/>
              <w:jc w:val="both"/>
            </w:pPr>
            <w:r>
              <w:rPr>
                <w:color w:val="000000"/>
                <w:spacing w:val="0"/>
                <w:w w:val="100"/>
                <w:position w:val="0"/>
              </w:rPr>
              <w:t>30.</w:t>
            </w:r>
          </w:p>
        </w:tc>
        <w:tc>
          <w:tcPr>
            <w:tcBorders>
              <w:top w:val="single" w:sz="4"/>
              <w:left w:val="single" w:sz="4"/>
              <w:righ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0"/>
              <w:jc w:val="left"/>
            </w:pPr>
            <w:r>
              <w:rPr>
                <w:color w:val="000000"/>
                <w:spacing w:val="0"/>
                <w:w w:val="100"/>
                <w:position w:val="0"/>
              </w:rPr>
              <w:t>Djibouti</w:t>
            </w:r>
          </w:p>
        </w:tc>
      </w:tr>
      <w:tr>
        <w:trPr>
          <w:trHeight w:val="451" w:hRule="exact"/>
        </w:trPr>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8.</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Bangladesh</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31.</w:t>
            </w:r>
          </w:p>
        </w:tc>
        <w:tc>
          <w:tcPr>
            <w:tcBorders>
              <w:top w:val="single" w:sz="4"/>
              <w:left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Dominica</w:t>
            </w:r>
          </w:p>
        </w:tc>
      </w:tr>
      <w:tr>
        <w:trPr>
          <w:trHeight w:val="461" w:hRule="exact"/>
        </w:trPr>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9.</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Barbados</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32.</w:t>
            </w:r>
          </w:p>
        </w:tc>
        <w:tc>
          <w:tcPr>
            <w:tcBorders>
              <w:top w:val="single" w:sz="4"/>
              <w:left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Dominican Republic</w:t>
            </w:r>
          </w:p>
        </w:tc>
      </w:tr>
      <w:tr>
        <w:trPr>
          <w:trHeight w:val="456" w:hRule="exact"/>
        </w:trPr>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180"/>
              <w:jc w:val="both"/>
            </w:pPr>
            <w:r>
              <w:rPr>
                <w:color w:val="000000"/>
                <w:spacing w:val="0"/>
                <w:w w:val="100"/>
                <w:position w:val="0"/>
              </w:rPr>
              <w:t>10.</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Belize</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33.</w:t>
            </w:r>
          </w:p>
        </w:tc>
        <w:tc>
          <w:tcPr>
            <w:tcBorders>
              <w:top w:val="single" w:sz="4"/>
              <w:left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Ecuador</w:t>
            </w:r>
          </w:p>
        </w:tc>
      </w:tr>
      <w:tr>
        <w:trPr>
          <w:trHeight w:val="456" w:hRule="exact"/>
        </w:trPr>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180"/>
              <w:jc w:val="both"/>
            </w:pPr>
            <w:r>
              <w:rPr>
                <w:color w:val="000000"/>
                <w:spacing w:val="0"/>
                <w:w w:val="100"/>
                <w:position w:val="0"/>
              </w:rPr>
              <w:t>11.</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Benin</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34.</w:t>
            </w:r>
          </w:p>
        </w:tc>
        <w:tc>
          <w:tcPr>
            <w:tcBorders>
              <w:top w:val="single" w:sz="4"/>
              <w:left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Egypt</w:t>
            </w:r>
          </w:p>
        </w:tc>
      </w:tr>
      <w:tr>
        <w:trPr>
          <w:trHeight w:val="456" w:hRule="exact"/>
        </w:trPr>
        <w:tc>
          <w:tcPr>
            <w:tcBorders>
              <w:top w:val="single" w:sz="4"/>
              <w:lef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180"/>
              <w:jc w:val="both"/>
            </w:pPr>
            <w:r>
              <w:rPr>
                <w:color w:val="000000"/>
                <w:spacing w:val="0"/>
                <w:w w:val="100"/>
                <w:position w:val="0"/>
              </w:rPr>
              <w:t>12.</w:t>
            </w:r>
          </w:p>
        </w:tc>
        <w:tc>
          <w:tcPr>
            <w:tcBorders>
              <w:top w:val="single" w:sz="4"/>
              <w:lef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0"/>
              <w:jc w:val="left"/>
            </w:pPr>
            <w:r>
              <w:rPr>
                <w:color w:val="000000"/>
                <w:spacing w:val="0"/>
                <w:w w:val="100"/>
                <w:position w:val="0"/>
              </w:rPr>
              <w:t>Bolivia, Plurinational State of</w:t>
            </w:r>
          </w:p>
        </w:tc>
        <w:tc>
          <w:tcPr>
            <w:tcBorders>
              <w:top w:val="single" w:sz="4"/>
              <w:lef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0"/>
              <w:jc w:val="both"/>
            </w:pPr>
            <w:r>
              <w:rPr>
                <w:color w:val="000000"/>
                <w:spacing w:val="0"/>
                <w:w w:val="100"/>
                <w:position w:val="0"/>
              </w:rPr>
              <w:t>35.</w:t>
            </w:r>
          </w:p>
        </w:tc>
        <w:tc>
          <w:tcPr>
            <w:tcBorders>
              <w:top w:val="single" w:sz="4"/>
              <w:left w:val="single" w:sz="4"/>
              <w:righ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0"/>
              <w:jc w:val="left"/>
            </w:pPr>
            <w:r>
              <w:rPr>
                <w:color w:val="000000"/>
                <w:spacing w:val="0"/>
                <w:w w:val="100"/>
                <w:position w:val="0"/>
              </w:rPr>
              <w:t>El Salvador</w:t>
            </w:r>
          </w:p>
        </w:tc>
      </w:tr>
      <w:tr>
        <w:trPr>
          <w:trHeight w:val="461" w:hRule="exact"/>
        </w:trPr>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180"/>
              <w:jc w:val="both"/>
            </w:pPr>
            <w:r>
              <w:rPr>
                <w:color w:val="000000"/>
                <w:spacing w:val="0"/>
                <w:w w:val="100"/>
                <w:position w:val="0"/>
              </w:rPr>
              <w:t>13.</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Botswana</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36.</w:t>
            </w:r>
          </w:p>
        </w:tc>
        <w:tc>
          <w:tcPr>
            <w:tcBorders>
              <w:top w:val="single" w:sz="4"/>
              <w:left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Eswatini</w:t>
            </w:r>
          </w:p>
        </w:tc>
      </w:tr>
      <w:tr>
        <w:trPr>
          <w:trHeight w:val="456" w:hRule="exact"/>
        </w:trPr>
        <w:tc>
          <w:tcPr>
            <w:tcBorders>
              <w:top w:val="single" w:sz="4"/>
              <w:lef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180"/>
              <w:jc w:val="both"/>
            </w:pPr>
            <w:r>
              <w:rPr>
                <w:color w:val="000000"/>
                <w:spacing w:val="0"/>
                <w:w w:val="100"/>
                <w:position w:val="0"/>
              </w:rPr>
              <w:t>14.</w:t>
            </w:r>
          </w:p>
        </w:tc>
        <w:tc>
          <w:tcPr>
            <w:tcBorders>
              <w:top w:val="single" w:sz="4"/>
              <w:lef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0"/>
              <w:jc w:val="left"/>
            </w:pPr>
            <w:r>
              <w:rPr>
                <w:color w:val="000000"/>
                <w:spacing w:val="0"/>
                <w:w w:val="100"/>
                <w:position w:val="0"/>
              </w:rPr>
              <w:t>Brazil</w:t>
            </w:r>
          </w:p>
        </w:tc>
        <w:tc>
          <w:tcPr>
            <w:tcBorders>
              <w:top w:val="single" w:sz="4"/>
              <w:lef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0"/>
              <w:jc w:val="both"/>
            </w:pPr>
            <w:r>
              <w:rPr>
                <w:color w:val="000000"/>
                <w:spacing w:val="0"/>
                <w:w w:val="100"/>
                <w:position w:val="0"/>
              </w:rPr>
              <w:t>37.</w:t>
            </w:r>
          </w:p>
        </w:tc>
        <w:tc>
          <w:tcPr>
            <w:tcBorders>
              <w:top w:val="single" w:sz="4"/>
              <w:left w:val="single" w:sz="4"/>
              <w:righ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100" w:after="0" w:line="240" w:lineRule="auto"/>
              <w:ind w:left="0" w:right="0" w:firstLine="0"/>
              <w:jc w:val="left"/>
            </w:pPr>
            <w:r>
              <w:rPr>
                <w:color w:val="000000"/>
                <w:spacing w:val="0"/>
                <w:w w:val="100"/>
                <w:position w:val="0"/>
              </w:rPr>
              <w:t>Fiji</w:t>
            </w:r>
          </w:p>
        </w:tc>
      </w:tr>
      <w:tr>
        <w:trPr>
          <w:trHeight w:val="451" w:hRule="exact"/>
        </w:trPr>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180"/>
              <w:jc w:val="both"/>
            </w:pPr>
            <w:r>
              <w:rPr>
                <w:color w:val="000000"/>
                <w:spacing w:val="0"/>
                <w:w w:val="100"/>
                <w:position w:val="0"/>
              </w:rPr>
              <w:t>15.</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Brunei Darussalam</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38.</w:t>
            </w:r>
          </w:p>
        </w:tc>
        <w:tc>
          <w:tcPr>
            <w:tcBorders>
              <w:top w:val="single" w:sz="4"/>
              <w:left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Gabon</w:t>
            </w:r>
          </w:p>
        </w:tc>
      </w:tr>
      <w:tr>
        <w:trPr>
          <w:trHeight w:val="451" w:hRule="exact"/>
        </w:trPr>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180"/>
              <w:jc w:val="both"/>
            </w:pPr>
            <w:r>
              <w:rPr>
                <w:color w:val="000000"/>
                <w:spacing w:val="0"/>
                <w:w w:val="100"/>
                <w:position w:val="0"/>
              </w:rPr>
              <w:t>16.</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Burkina Faso</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39.</w:t>
            </w:r>
          </w:p>
        </w:tc>
        <w:tc>
          <w:tcPr>
            <w:tcBorders>
              <w:top w:val="single" w:sz="4"/>
              <w:left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Gambia</w:t>
            </w:r>
          </w:p>
        </w:tc>
      </w:tr>
      <w:tr>
        <w:trPr>
          <w:trHeight w:val="456" w:hRule="exact"/>
        </w:trPr>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180"/>
              <w:jc w:val="both"/>
            </w:pPr>
            <w:r>
              <w:rPr>
                <w:color w:val="000000"/>
                <w:spacing w:val="0"/>
                <w:w w:val="100"/>
                <w:position w:val="0"/>
              </w:rPr>
              <w:t>17.</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Burundi</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40.</w:t>
            </w:r>
          </w:p>
        </w:tc>
        <w:tc>
          <w:tcPr>
            <w:tcBorders>
              <w:top w:val="single" w:sz="4"/>
              <w:left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Georgia</w:t>
            </w:r>
          </w:p>
        </w:tc>
      </w:tr>
      <w:tr>
        <w:trPr>
          <w:trHeight w:val="456" w:hRule="exact"/>
        </w:trPr>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180"/>
              <w:jc w:val="both"/>
            </w:pPr>
            <w:r>
              <w:rPr>
                <w:color w:val="000000"/>
                <w:spacing w:val="0"/>
                <w:w w:val="100"/>
                <w:position w:val="0"/>
              </w:rPr>
              <w:t>18.</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Cabo Verde</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41.</w:t>
            </w:r>
          </w:p>
        </w:tc>
        <w:tc>
          <w:tcPr>
            <w:tcBorders>
              <w:top w:val="single" w:sz="4"/>
              <w:left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Ghana</w:t>
            </w:r>
          </w:p>
        </w:tc>
      </w:tr>
      <w:tr>
        <w:trPr>
          <w:trHeight w:val="451" w:hRule="exact"/>
        </w:trPr>
        <w:tc>
          <w:tcPr>
            <w:tcBorders>
              <w:top w:val="single" w:sz="4"/>
              <w:lef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180"/>
              <w:jc w:val="both"/>
            </w:pPr>
            <w:r>
              <w:rPr>
                <w:color w:val="000000"/>
                <w:spacing w:val="0"/>
                <w:w w:val="100"/>
                <w:position w:val="0"/>
              </w:rPr>
              <w:t>19.</w:t>
            </w:r>
          </w:p>
        </w:tc>
        <w:tc>
          <w:tcPr>
            <w:tcBorders>
              <w:top w:val="single" w:sz="4"/>
              <w:lef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0"/>
              <w:jc w:val="left"/>
            </w:pPr>
            <w:r>
              <w:rPr>
                <w:color w:val="000000"/>
                <w:spacing w:val="0"/>
                <w:w w:val="100"/>
                <w:position w:val="0"/>
              </w:rPr>
              <w:t>Cambodia</w:t>
            </w:r>
          </w:p>
        </w:tc>
        <w:tc>
          <w:tcPr>
            <w:tcBorders>
              <w:top w:val="single" w:sz="4"/>
              <w:lef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0"/>
              <w:jc w:val="both"/>
            </w:pPr>
            <w:r>
              <w:rPr>
                <w:color w:val="000000"/>
                <w:spacing w:val="0"/>
                <w:w w:val="100"/>
                <w:position w:val="0"/>
              </w:rPr>
              <w:t>42.</w:t>
            </w:r>
          </w:p>
        </w:tc>
        <w:tc>
          <w:tcPr>
            <w:tcBorders>
              <w:top w:val="single" w:sz="4"/>
              <w:left w:val="single" w:sz="4"/>
              <w:right w:val="single" w:sz="4"/>
            </w:tcBorders>
            <w:shd w:val="clear" w:color="auto" w:fill="FFFFFF"/>
            <w:vAlign w:val="top"/>
          </w:tcPr>
          <w:p>
            <w:pPr>
              <w:pStyle w:val="Style19"/>
              <w:keepNext w:val="0"/>
              <w:keepLines w:val="0"/>
              <w:framePr w:w="9336" w:h="10954" w:wrap="none" w:vAnchor="page" w:hAnchor="page" w:x="1583" w:y="6217"/>
              <w:widowControl w:val="0"/>
              <w:shd w:val="clear" w:color="auto" w:fill="auto"/>
              <w:bidi w:val="0"/>
              <w:spacing w:before="80" w:after="0" w:line="240" w:lineRule="auto"/>
              <w:ind w:left="0" w:right="0" w:firstLine="0"/>
              <w:jc w:val="left"/>
            </w:pPr>
            <w:r>
              <w:rPr>
                <w:color w:val="000000"/>
                <w:spacing w:val="0"/>
                <w:w w:val="100"/>
                <w:position w:val="0"/>
              </w:rPr>
              <w:t>Grenada</w:t>
            </w:r>
          </w:p>
        </w:tc>
      </w:tr>
      <w:tr>
        <w:trPr>
          <w:trHeight w:val="456" w:hRule="exact"/>
        </w:trPr>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20.</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Cameroon</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43.</w:t>
            </w:r>
          </w:p>
        </w:tc>
        <w:tc>
          <w:tcPr>
            <w:tcBorders>
              <w:top w:val="single" w:sz="4"/>
              <w:left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Guatemala</w:t>
            </w:r>
          </w:p>
        </w:tc>
      </w:tr>
      <w:tr>
        <w:trPr>
          <w:trHeight w:val="451" w:hRule="exact"/>
        </w:trPr>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21.</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Central African Republic</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44.</w:t>
            </w:r>
          </w:p>
        </w:tc>
        <w:tc>
          <w:tcPr>
            <w:tcBorders>
              <w:top w:val="single" w:sz="4"/>
              <w:left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Guinea</w:t>
            </w:r>
          </w:p>
        </w:tc>
      </w:tr>
      <w:tr>
        <w:trPr>
          <w:trHeight w:val="456" w:hRule="exact"/>
        </w:trPr>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22.</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Chad</w:t>
            </w:r>
          </w:p>
        </w:tc>
        <w:tc>
          <w:tcPr>
            <w:tcBorders>
              <w:top w:val="single" w:sz="4"/>
              <w:lef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45.</w:t>
            </w:r>
          </w:p>
        </w:tc>
        <w:tc>
          <w:tcPr>
            <w:tcBorders>
              <w:top w:val="single" w:sz="4"/>
              <w:left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Guinea-Bissau</w:t>
            </w:r>
          </w:p>
        </w:tc>
      </w:tr>
      <w:tr>
        <w:trPr>
          <w:trHeight w:val="475" w:hRule="exact"/>
        </w:trPr>
        <w:tc>
          <w:tcPr>
            <w:tcBorders>
              <w:top w:val="single" w:sz="4"/>
              <w:left w:val="single" w:sz="4"/>
              <w:bottom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23.</w:t>
            </w:r>
          </w:p>
        </w:tc>
        <w:tc>
          <w:tcPr>
            <w:tcBorders>
              <w:top w:val="single" w:sz="4"/>
              <w:left w:val="single" w:sz="4"/>
              <w:bottom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Chile</w:t>
            </w:r>
          </w:p>
        </w:tc>
        <w:tc>
          <w:tcPr>
            <w:tcBorders>
              <w:top w:val="single" w:sz="4"/>
              <w:left w:val="single" w:sz="4"/>
              <w:bottom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both"/>
            </w:pPr>
            <w:r>
              <w:rPr>
                <w:color w:val="000000"/>
                <w:spacing w:val="0"/>
                <w:w w:val="100"/>
                <w:position w:val="0"/>
              </w:rPr>
              <w:t>46.</w:t>
            </w:r>
          </w:p>
        </w:tc>
        <w:tc>
          <w:tcPr>
            <w:tcBorders>
              <w:top w:val="single" w:sz="4"/>
              <w:left w:val="single" w:sz="4"/>
              <w:bottom w:val="single" w:sz="4"/>
              <w:right w:val="single" w:sz="4"/>
            </w:tcBorders>
            <w:shd w:val="clear" w:color="auto" w:fill="FFFFFF"/>
            <w:vAlign w:val="center"/>
          </w:tcPr>
          <w:p>
            <w:pPr>
              <w:pStyle w:val="Style19"/>
              <w:keepNext w:val="0"/>
              <w:keepLines w:val="0"/>
              <w:framePr w:w="9336" w:h="10954" w:wrap="none" w:vAnchor="page" w:hAnchor="page" w:x="1583" w:y="6217"/>
              <w:widowControl w:val="0"/>
              <w:shd w:val="clear" w:color="auto" w:fill="auto"/>
              <w:bidi w:val="0"/>
              <w:spacing w:before="0" w:after="0" w:line="240" w:lineRule="auto"/>
              <w:ind w:left="0" w:right="0" w:firstLine="0"/>
              <w:jc w:val="left"/>
            </w:pPr>
            <w:r>
              <w:rPr>
                <w:color w:val="000000"/>
                <w:spacing w:val="0"/>
                <w:w w:val="100"/>
                <w:position w:val="0"/>
              </w:rPr>
              <w:t>Guyana</w:t>
            </w:r>
          </w:p>
        </w:tc>
      </w:tr>
    </w:tbl>
    <w:p>
      <w:pPr>
        <w:pStyle w:val="Style12"/>
        <w:keepNext w:val="0"/>
        <w:keepLines w:val="0"/>
        <w:framePr w:wrap="none" w:vAnchor="page" w:hAnchor="page" w:x="7890" w:y="17489"/>
        <w:widowControl w:val="0"/>
        <w:shd w:val="clear" w:color="auto" w:fill="auto"/>
        <w:bidi w:val="0"/>
        <w:spacing w:before="0" w:after="0" w:line="240" w:lineRule="auto"/>
        <w:ind w:left="0" w:right="0" w:firstLine="0"/>
        <w:jc w:val="left"/>
      </w:pPr>
      <w:r>
        <w:rPr>
          <w:spacing w:val="0"/>
          <w:w w:val="100"/>
          <w:position w:val="0"/>
        </w:rPr>
        <w:t>www.jdih.kemen</w:t>
      </w:r>
      <w:r>
        <w:rPr>
          <w:color w:val="3233FE"/>
          <w:spacing w:val="0"/>
          <w:w w:val="100"/>
          <w:position w:val="0"/>
        </w:rPr>
        <w:t>'</w:t>
      </w:r>
    </w:p>
    <w:p>
      <w:pPr>
        <w:widowControl w:val="0"/>
        <w:spacing w:line="1" w:lineRule="exact"/>
        <w:sectPr>
          <w:footnotePr>
            <w:pos w:val="pageBottom"/>
            <w:numFmt w:val="decimal"/>
            <w:numRestart w:val="continuous"/>
          </w:footnotePr>
          <w:pgSz w:w="12240" w:h="18720"/>
          <w:pgMar w:top="360" w:right="360" w:bottom="360" w:left="360" w:header="0" w:footer="3" w:gutter="0"/>
          <w:cols w:space="720"/>
          <w:noEndnote/>
          <w:rtlGutter w:val="0"/>
          <w:docGrid w:linePitch="360"/>
        </w:sectPr>
      </w:pPr>
    </w:p>
    <w:p>
      <w:pPr>
        <w:widowControl w:val="0"/>
        <w:spacing w:line="1" w:lineRule="exact"/>
      </w:pPr>
      <w:r/>
    </w:p>
    <w:p>
      <w:pPr>
        <w:pStyle w:val="Style12"/>
        <w:keepNext w:val="0"/>
        <w:keepLines w:val="0"/>
        <w:framePr w:wrap="none" w:vAnchor="page" w:hAnchor="page" w:x="5852" w:y="1004"/>
        <w:widowControl w:val="0"/>
        <w:shd w:val="clear" w:color="auto" w:fill="auto"/>
        <w:bidi w:val="0"/>
        <w:spacing w:before="0" w:after="0" w:line="240" w:lineRule="auto"/>
        <w:ind w:left="0" w:right="0" w:firstLine="0"/>
        <w:jc w:val="left"/>
        <w:rPr>
          <w:sz w:val="22"/>
          <w:szCs w:val="22"/>
        </w:rPr>
      </w:pPr>
      <w:r>
        <w:rPr>
          <w:rFonts w:ascii="Bookman Old Style" w:eastAsia="Bookman Old Style" w:hAnsi="Bookman Old Style" w:cs="Bookman Old Style"/>
          <w:color w:val="000000"/>
          <w:spacing w:val="0"/>
          <w:w w:val="100"/>
          <w:position w:val="0"/>
          <w:sz w:val="22"/>
          <w:szCs w:val="22"/>
        </w:rPr>
        <w:t>- 9 -</w:t>
      </w:r>
    </w:p>
    <w:tbl>
      <w:tblPr>
        <w:tblOverlap w:val="never"/>
        <w:jc w:val="left"/>
        <w:tblLayout w:type="fixed"/>
      </w:tblPr>
      <w:tblGrid>
        <w:gridCol w:w="686"/>
        <w:gridCol w:w="3965"/>
        <w:gridCol w:w="706"/>
        <w:gridCol w:w="3984"/>
      </w:tblGrid>
      <w:tr>
        <w:trPr>
          <w:trHeight w:val="475" w:hRule="exact"/>
        </w:trPr>
        <w:tc>
          <w:tcPr>
            <w:tcBorders>
              <w:top w:val="single" w:sz="4"/>
              <w:left w:val="single" w:sz="4"/>
            </w:tcBorders>
            <w:shd w:val="clear" w:color="auto" w:fill="FFFFFF"/>
            <w:vAlign w:val="center"/>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center"/>
            </w:pPr>
            <w:r>
              <w:rPr>
                <w:color w:val="000000"/>
                <w:spacing w:val="0"/>
                <w:w w:val="100"/>
                <w:position w:val="0"/>
              </w:rPr>
              <w:t>NO.</w:t>
            </w:r>
          </w:p>
        </w:tc>
        <w:tc>
          <w:tcPr>
            <w:tcBorders>
              <w:top w:val="single" w:sz="4"/>
              <w:left w:val="single" w:sz="4"/>
            </w:tcBorders>
            <w:shd w:val="clear" w:color="auto" w:fill="FFFFFF"/>
            <w:vAlign w:val="center"/>
          </w:tcPr>
          <w:p>
            <w:pPr>
              <w:pStyle w:val="Style19"/>
              <w:keepNext w:val="0"/>
              <w:keepLines w:val="0"/>
              <w:framePr w:w="9341" w:h="15624" w:wrap="none" w:vAnchor="page" w:hAnchor="page" w:x="1580" w:y="1546"/>
              <w:widowControl w:val="0"/>
              <w:shd w:val="clear" w:color="auto" w:fill="auto"/>
              <w:bidi w:val="0"/>
              <w:spacing w:before="0" w:after="0" w:line="240" w:lineRule="auto"/>
              <w:ind w:left="1080" w:right="0" w:firstLine="0"/>
              <w:jc w:val="left"/>
            </w:pPr>
            <w:r>
              <w:rPr>
                <w:color w:val="000000"/>
                <w:spacing w:val="0"/>
                <w:w w:val="100"/>
                <w:position w:val="0"/>
              </w:rPr>
              <w:t>NAMA NEGARA</w:t>
            </w:r>
          </w:p>
        </w:tc>
        <w:tc>
          <w:tcPr>
            <w:tcBorders>
              <w:top w:val="single" w:sz="4"/>
              <w:left w:val="single" w:sz="4"/>
            </w:tcBorders>
            <w:shd w:val="clear" w:color="auto" w:fill="FFFFFF"/>
            <w:vAlign w:val="center"/>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both"/>
            </w:pPr>
            <w:r>
              <w:rPr>
                <w:color w:val="000000"/>
                <w:spacing w:val="0"/>
                <w:w w:val="100"/>
                <w:position w:val="0"/>
              </w:rPr>
              <w:t>NO.</w:t>
            </w:r>
          </w:p>
        </w:tc>
        <w:tc>
          <w:tcPr>
            <w:tcBorders>
              <w:top w:val="single" w:sz="4"/>
              <w:left w:val="single" w:sz="4"/>
              <w:right w:val="single" w:sz="4"/>
            </w:tcBorders>
            <w:shd w:val="clear" w:color="auto" w:fill="FFFFFF"/>
            <w:vAlign w:val="center"/>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center"/>
            </w:pPr>
            <w:r>
              <w:rPr>
                <w:color w:val="000000"/>
                <w:spacing w:val="0"/>
                <w:w w:val="100"/>
                <w:position w:val="0"/>
              </w:rPr>
              <w:t>NAMA NEGARA</w:t>
            </w:r>
          </w:p>
        </w:tc>
      </w:tr>
      <w:tr>
        <w:trPr>
          <w:trHeight w:val="451" w:hRule="exact"/>
        </w:trPr>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140"/>
              <w:jc w:val="both"/>
            </w:pPr>
            <w:r>
              <w:rPr>
                <w:color w:val="000000"/>
                <w:spacing w:val="0"/>
                <w:w w:val="100"/>
                <w:position w:val="0"/>
              </w:rPr>
              <w:t>47.</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Haiti</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both"/>
            </w:pPr>
            <w:r>
              <w:rPr>
                <w:color w:val="000000"/>
                <w:spacing w:val="0"/>
                <w:w w:val="100"/>
                <w:position w:val="0"/>
              </w:rPr>
              <w:t>82.</w:t>
            </w:r>
          </w:p>
        </w:tc>
        <w:tc>
          <w:tcPr>
            <w:tcBorders>
              <w:top w:val="single" w:sz="4"/>
              <w:left w:val="single" w:sz="4"/>
              <w:righ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left"/>
            </w:pPr>
            <w:r>
              <w:rPr>
                <w:color w:val="000000"/>
                <w:spacing w:val="0"/>
                <w:w w:val="100"/>
                <w:position w:val="0"/>
              </w:rPr>
              <w:t>Nigeria</w:t>
            </w:r>
          </w:p>
        </w:tc>
      </w:tr>
      <w:tr>
        <w:trPr>
          <w:trHeight w:val="456" w:hRule="exact"/>
        </w:trPr>
        <w:tc>
          <w:tcPr>
            <w:tcBorders>
              <w:top w:val="single" w:sz="4"/>
              <w:left w:val="single" w:sz="4"/>
            </w:tcBorders>
            <w:shd w:val="clear" w:color="auto" w:fill="FFFFFF"/>
            <w:vAlign w:val="center"/>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140"/>
              <w:jc w:val="both"/>
            </w:pPr>
            <w:r>
              <w:rPr>
                <w:color w:val="000000"/>
                <w:spacing w:val="0"/>
                <w:w w:val="100"/>
                <w:position w:val="0"/>
              </w:rPr>
              <w:t>48.</w:t>
            </w:r>
          </w:p>
        </w:tc>
        <w:tc>
          <w:tcPr>
            <w:tcBorders>
              <w:top w:val="single" w:sz="4"/>
              <w:left w:val="single" w:sz="4"/>
            </w:tcBorders>
            <w:shd w:val="clear" w:color="auto" w:fill="FFFFFF"/>
            <w:vAlign w:val="center"/>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Honduras</w:t>
            </w:r>
          </w:p>
        </w:tc>
        <w:tc>
          <w:tcPr>
            <w:tcBorders>
              <w:top w:val="single" w:sz="4"/>
              <w:left w:val="single" w:sz="4"/>
            </w:tcBorders>
            <w:shd w:val="clear" w:color="auto" w:fill="FFFFFF"/>
            <w:vAlign w:val="center"/>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both"/>
            </w:pPr>
            <w:r>
              <w:rPr>
                <w:color w:val="000000"/>
                <w:spacing w:val="0"/>
                <w:w w:val="100"/>
                <w:position w:val="0"/>
              </w:rPr>
              <w:t>83.</w:t>
            </w:r>
          </w:p>
        </w:tc>
        <w:tc>
          <w:tcPr>
            <w:tcBorders>
              <w:top w:val="single" w:sz="4"/>
              <w:left w:val="single" w:sz="4"/>
              <w:right w:val="single" w:sz="4"/>
            </w:tcBorders>
            <w:shd w:val="clear" w:color="auto" w:fill="FFFFFF"/>
            <w:vAlign w:val="center"/>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North. Macedonia</w:t>
            </w:r>
          </w:p>
        </w:tc>
      </w:tr>
      <w:tr>
        <w:trPr>
          <w:trHeight w:val="413" w:hRule="exact"/>
        </w:trPr>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center"/>
            </w:pPr>
            <w:r>
              <w:rPr>
                <w:color w:val="000000"/>
                <w:spacing w:val="0"/>
                <w:w w:val="100"/>
                <w:position w:val="0"/>
              </w:rPr>
              <w:t>49.</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Hong Kong, China</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both"/>
            </w:pPr>
            <w:r>
              <w:rPr>
                <w:color w:val="000000"/>
                <w:spacing w:val="0"/>
                <w:w w:val="100"/>
                <w:position w:val="0"/>
              </w:rPr>
              <w:t>84.</w:t>
            </w:r>
          </w:p>
        </w:tc>
        <w:tc>
          <w:tcPr>
            <w:tcBorders>
              <w:top w:val="single" w:sz="4"/>
              <w:left w:val="single" w:sz="4"/>
              <w:righ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Oman</w:t>
            </w:r>
          </w:p>
        </w:tc>
      </w:tr>
      <w:tr>
        <w:trPr>
          <w:trHeight w:val="413" w:hRule="exact"/>
        </w:trPr>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140"/>
              <w:jc w:val="both"/>
            </w:pPr>
            <w:r>
              <w:rPr>
                <w:color w:val="000000"/>
                <w:spacing w:val="0"/>
                <w:w w:val="100"/>
                <w:position w:val="0"/>
              </w:rPr>
              <w:t>50.</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India</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center"/>
            </w:pPr>
            <w:r>
              <w:rPr>
                <w:color w:val="000000"/>
                <w:spacing w:val="0"/>
                <w:w w:val="100"/>
                <w:position w:val="0"/>
              </w:rPr>
              <w:t>85.</w:t>
            </w:r>
          </w:p>
        </w:tc>
        <w:tc>
          <w:tcPr>
            <w:tcBorders>
              <w:top w:val="single" w:sz="4"/>
              <w:left w:val="single" w:sz="4"/>
              <w:righ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Pakistan</w:t>
            </w:r>
          </w:p>
        </w:tc>
      </w:tr>
      <w:tr>
        <w:trPr>
          <w:trHeight w:val="413" w:hRule="exact"/>
        </w:trPr>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center"/>
            </w:pPr>
            <w:r>
              <w:rPr>
                <w:color w:val="000000"/>
                <w:spacing w:val="0"/>
                <w:w w:val="100"/>
                <w:position w:val="0"/>
              </w:rPr>
              <w:t>51.</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Israel</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both"/>
            </w:pPr>
            <w:r>
              <w:rPr>
                <w:color w:val="000000"/>
                <w:spacing w:val="0"/>
                <w:w w:val="100"/>
                <w:position w:val="0"/>
              </w:rPr>
              <w:t>86.</w:t>
            </w:r>
          </w:p>
        </w:tc>
        <w:tc>
          <w:tcPr>
            <w:tcBorders>
              <w:top w:val="single" w:sz="4"/>
              <w:left w:val="single" w:sz="4"/>
              <w:righ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Panama</w:t>
            </w:r>
          </w:p>
        </w:tc>
      </w:tr>
      <w:tr>
        <w:trPr>
          <w:trHeight w:val="413" w:hRule="exact"/>
        </w:trPr>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center"/>
            </w:pPr>
            <w:r>
              <w:rPr>
                <w:color w:val="000000"/>
                <w:spacing w:val="0"/>
                <w:w w:val="100"/>
                <w:position w:val="0"/>
              </w:rPr>
              <w:t>52.</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Jamaica</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both"/>
            </w:pPr>
            <w:r>
              <w:rPr>
                <w:color w:val="000000"/>
                <w:spacing w:val="0"/>
                <w:w w:val="100"/>
                <w:position w:val="0"/>
              </w:rPr>
              <w:t>87.</w:t>
            </w:r>
          </w:p>
        </w:tc>
        <w:tc>
          <w:tcPr>
            <w:tcBorders>
              <w:top w:val="single" w:sz="4"/>
              <w:left w:val="single" w:sz="4"/>
              <w:righ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Papua New Guinea</w:t>
            </w:r>
          </w:p>
        </w:tc>
      </w:tr>
      <w:tr>
        <w:trPr>
          <w:trHeight w:val="408" w:hRule="exact"/>
        </w:trPr>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center"/>
            </w:pPr>
            <w:r>
              <w:rPr>
                <w:color w:val="000000"/>
                <w:spacing w:val="0"/>
                <w:w w:val="100"/>
                <w:position w:val="0"/>
              </w:rPr>
              <w:t>53.</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Jordan</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both"/>
            </w:pPr>
            <w:r>
              <w:rPr>
                <w:color w:val="000000"/>
                <w:spacing w:val="0"/>
                <w:w w:val="100"/>
                <w:position w:val="0"/>
              </w:rPr>
              <w:t>88.</w:t>
            </w:r>
          </w:p>
        </w:tc>
        <w:tc>
          <w:tcPr>
            <w:tcBorders>
              <w:top w:val="single" w:sz="4"/>
              <w:left w:val="single" w:sz="4"/>
              <w:righ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Paraguay</w:t>
            </w:r>
          </w:p>
        </w:tc>
      </w:tr>
      <w:tr>
        <w:trPr>
          <w:trHeight w:val="408" w:hRule="exact"/>
        </w:trPr>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center"/>
            </w:pPr>
            <w:r>
              <w:rPr>
                <w:color w:val="000000"/>
                <w:spacing w:val="0"/>
                <w:w w:val="100"/>
                <w:position w:val="0"/>
              </w:rPr>
              <w:t>54.</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Kazakstan</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both"/>
            </w:pPr>
            <w:r>
              <w:rPr>
                <w:color w:val="000000"/>
                <w:spacing w:val="0"/>
                <w:w w:val="100"/>
                <w:position w:val="0"/>
              </w:rPr>
              <w:t>89.</w:t>
            </w:r>
          </w:p>
        </w:tc>
        <w:tc>
          <w:tcPr>
            <w:tcBorders>
              <w:top w:val="single" w:sz="4"/>
              <w:left w:val="single" w:sz="4"/>
              <w:righ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Peru</w:t>
            </w:r>
          </w:p>
        </w:tc>
      </w:tr>
      <w:tr>
        <w:trPr>
          <w:trHeight w:val="413" w:hRule="exact"/>
        </w:trPr>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center"/>
            </w:pPr>
            <w:r>
              <w:rPr>
                <w:color w:val="000000"/>
                <w:spacing w:val="0"/>
                <w:w w:val="100"/>
                <w:position w:val="0"/>
              </w:rPr>
              <w:t>55.</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Kenya</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both"/>
            </w:pPr>
            <w:r>
              <w:rPr>
                <w:color w:val="000000"/>
                <w:spacing w:val="0"/>
                <w:w w:val="100"/>
                <w:position w:val="0"/>
              </w:rPr>
              <w:t>90.</w:t>
            </w:r>
          </w:p>
        </w:tc>
        <w:tc>
          <w:tcPr>
            <w:tcBorders>
              <w:top w:val="single" w:sz="4"/>
              <w:left w:val="single" w:sz="4"/>
              <w:righ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Philippines</w:t>
            </w:r>
          </w:p>
        </w:tc>
      </w:tr>
      <w:tr>
        <w:trPr>
          <w:trHeight w:val="413" w:hRule="exact"/>
        </w:trPr>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center"/>
            </w:pPr>
            <w:r>
              <w:rPr>
                <w:color w:val="000000"/>
                <w:spacing w:val="0"/>
                <w:w w:val="100"/>
                <w:position w:val="0"/>
              </w:rPr>
              <w:t>56.</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Korea, Republic of</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both"/>
            </w:pPr>
            <w:r>
              <w:rPr>
                <w:color w:val="000000"/>
                <w:spacing w:val="0"/>
                <w:w w:val="100"/>
                <w:position w:val="0"/>
              </w:rPr>
              <w:t>91.</w:t>
            </w:r>
          </w:p>
        </w:tc>
        <w:tc>
          <w:tcPr>
            <w:tcBorders>
              <w:top w:val="single" w:sz="4"/>
              <w:left w:val="single" w:sz="4"/>
              <w:righ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Qatar</w:t>
            </w:r>
          </w:p>
        </w:tc>
      </w:tr>
      <w:tr>
        <w:trPr>
          <w:trHeight w:val="413" w:hRule="exact"/>
        </w:trPr>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center"/>
            </w:pPr>
            <w:r>
              <w:rPr>
                <w:color w:val="000000"/>
                <w:spacing w:val="0"/>
                <w:w w:val="100"/>
                <w:position w:val="0"/>
              </w:rPr>
              <w:t>57.</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Kuwait, the State of</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both"/>
            </w:pPr>
            <w:r>
              <w:rPr>
                <w:color w:val="000000"/>
                <w:spacing w:val="0"/>
                <w:w w:val="100"/>
                <w:position w:val="0"/>
              </w:rPr>
              <w:t>92.</w:t>
            </w:r>
          </w:p>
        </w:tc>
        <w:tc>
          <w:tcPr>
            <w:tcBorders>
              <w:top w:val="single" w:sz="4"/>
              <w:left w:val="single" w:sz="4"/>
              <w:righ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Russian Federation</w:t>
            </w:r>
          </w:p>
        </w:tc>
      </w:tr>
      <w:tr>
        <w:trPr>
          <w:trHeight w:val="413" w:hRule="exact"/>
        </w:trPr>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center"/>
            </w:pPr>
            <w:r>
              <w:rPr>
                <w:color w:val="000000"/>
                <w:spacing w:val="0"/>
                <w:w w:val="100"/>
                <w:position w:val="0"/>
              </w:rPr>
              <w:t>58.</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Kyrgyz Republic</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both"/>
            </w:pPr>
            <w:r>
              <w:rPr>
                <w:color w:val="000000"/>
                <w:spacing w:val="0"/>
                <w:w w:val="100"/>
                <w:position w:val="0"/>
              </w:rPr>
              <w:t>93.</w:t>
            </w:r>
          </w:p>
        </w:tc>
        <w:tc>
          <w:tcPr>
            <w:tcBorders>
              <w:top w:val="single" w:sz="4"/>
              <w:left w:val="single" w:sz="4"/>
              <w:righ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Rwanda</w:t>
            </w:r>
          </w:p>
        </w:tc>
      </w:tr>
      <w:tr>
        <w:trPr>
          <w:trHeight w:val="720" w:hRule="exact"/>
        </w:trPr>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center"/>
            </w:pPr>
            <w:r>
              <w:rPr>
                <w:color w:val="000000"/>
                <w:spacing w:val="0"/>
                <w:w w:val="100"/>
                <w:position w:val="0"/>
              </w:rPr>
              <w:t>59.</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60" w:line="240" w:lineRule="auto"/>
              <w:ind w:left="0" w:right="0" w:firstLine="0"/>
              <w:jc w:val="left"/>
            </w:pPr>
            <w:r>
              <w:rPr>
                <w:color w:val="000000"/>
                <w:spacing w:val="0"/>
                <w:w w:val="100"/>
                <w:position w:val="0"/>
              </w:rPr>
              <w:t>Lao People's Democratic</w:t>
            </w:r>
          </w:p>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Republic</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both"/>
            </w:pPr>
            <w:r>
              <w:rPr>
                <w:color w:val="000000"/>
                <w:spacing w:val="0"/>
                <w:w w:val="100"/>
                <w:position w:val="0"/>
              </w:rPr>
              <w:t>94.</w:t>
            </w:r>
          </w:p>
        </w:tc>
        <w:tc>
          <w:tcPr>
            <w:tcBorders>
              <w:top w:val="single" w:sz="4"/>
              <w:left w:val="single" w:sz="4"/>
              <w:righ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left"/>
            </w:pPr>
            <w:r>
              <w:rPr>
                <w:color w:val="000000"/>
                <w:spacing w:val="0"/>
                <w:w w:val="100"/>
                <w:position w:val="0"/>
              </w:rPr>
              <w:t>Saint Kitts and Nevis</w:t>
            </w:r>
          </w:p>
        </w:tc>
      </w:tr>
      <w:tr>
        <w:trPr>
          <w:trHeight w:val="413" w:hRule="exact"/>
        </w:trPr>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140"/>
              <w:jc w:val="both"/>
            </w:pPr>
            <w:r>
              <w:rPr>
                <w:color w:val="000000"/>
                <w:spacing w:val="0"/>
                <w:w w:val="100"/>
                <w:position w:val="0"/>
              </w:rPr>
              <w:t>60.</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Lesotho</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center"/>
            </w:pPr>
            <w:r>
              <w:rPr>
                <w:color w:val="000000"/>
                <w:spacing w:val="0"/>
                <w:w w:val="100"/>
                <w:position w:val="0"/>
              </w:rPr>
              <w:t>95.</w:t>
            </w:r>
          </w:p>
        </w:tc>
        <w:tc>
          <w:tcPr>
            <w:tcBorders>
              <w:top w:val="single" w:sz="4"/>
              <w:left w:val="single" w:sz="4"/>
              <w:righ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Saint Lucia</w:t>
            </w:r>
          </w:p>
        </w:tc>
      </w:tr>
      <w:tr>
        <w:trPr>
          <w:trHeight w:val="662" w:hRule="exact"/>
        </w:trPr>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100" w:after="0" w:line="240" w:lineRule="auto"/>
              <w:ind w:left="0" w:right="0" w:firstLine="140"/>
              <w:jc w:val="both"/>
            </w:pPr>
            <w:r>
              <w:rPr>
                <w:color w:val="000000"/>
                <w:spacing w:val="0"/>
                <w:w w:val="100"/>
                <w:position w:val="0"/>
              </w:rPr>
              <w:t>61.</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Liberia</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both"/>
            </w:pPr>
            <w:r>
              <w:rPr>
                <w:color w:val="000000"/>
                <w:spacing w:val="0"/>
                <w:w w:val="100"/>
                <w:position w:val="0"/>
              </w:rPr>
              <w:t>96.</w:t>
            </w:r>
          </w:p>
        </w:tc>
        <w:tc>
          <w:tcPr>
            <w:tcBorders>
              <w:top w:val="single" w:sz="4"/>
              <w:left w:val="single" w:sz="4"/>
              <w:righ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302" w:lineRule="auto"/>
              <w:ind w:left="0" w:right="0" w:firstLine="0"/>
              <w:jc w:val="left"/>
            </w:pPr>
            <w:r>
              <w:rPr>
                <w:color w:val="000000"/>
                <w:spacing w:val="0"/>
                <w:w w:val="100"/>
                <w:position w:val="0"/>
              </w:rPr>
              <w:t>Saint Vincent and the Grenadines</w:t>
            </w:r>
          </w:p>
        </w:tc>
      </w:tr>
      <w:tr>
        <w:trPr>
          <w:trHeight w:val="413" w:hRule="exact"/>
        </w:trPr>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140"/>
              <w:jc w:val="both"/>
            </w:pPr>
            <w:r>
              <w:rPr>
                <w:color w:val="000000"/>
                <w:spacing w:val="0"/>
                <w:w w:val="100"/>
                <w:position w:val="0"/>
              </w:rPr>
              <w:t>62.</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Liechtenstein</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both"/>
            </w:pPr>
            <w:r>
              <w:rPr>
                <w:color w:val="000000"/>
                <w:spacing w:val="0"/>
                <w:w w:val="100"/>
                <w:position w:val="0"/>
              </w:rPr>
              <w:t>97.</w:t>
            </w:r>
          </w:p>
        </w:tc>
        <w:tc>
          <w:tcPr>
            <w:tcBorders>
              <w:top w:val="single" w:sz="4"/>
              <w:left w:val="single" w:sz="4"/>
              <w:righ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Samoa</w:t>
            </w:r>
          </w:p>
        </w:tc>
      </w:tr>
      <w:tr>
        <w:trPr>
          <w:trHeight w:val="413" w:hRule="exact"/>
        </w:trPr>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140"/>
              <w:jc w:val="both"/>
            </w:pPr>
            <w:r>
              <w:rPr>
                <w:color w:val="000000"/>
                <w:spacing w:val="0"/>
                <w:w w:val="100"/>
                <w:position w:val="0"/>
              </w:rPr>
              <w:t>63.</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Macao, China</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both"/>
            </w:pPr>
            <w:r>
              <w:rPr>
                <w:color w:val="000000"/>
                <w:spacing w:val="0"/>
                <w:w w:val="100"/>
                <w:position w:val="0"/>
              </w:rPr>
              <w:t>98.</w:t>
            </w:r>
          </w:p>
        </w:tc>
        <w:tc>
          <w:tcPr>
            <w:tcBorders>
              <w:top w:val="single" w:sz="4"/>
              <w:left w:val="single" w:sz="4"/>
              <w:righ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Saudi Arabia, Kingdom of</w:t>
            </w:r>
          </w:p>
        </w:tc>
      </w:tr>
      <w:tr>
        <w:trPr>
          <w:trHeight w:val="413" w:hRule="exact"/>
        </w:trPr>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140"/>
              <w:jc w:val="both"/>
            </w:pPr>
            <w:r>
              <w:rPr>
                <w:color w:val="000000"/>
                <w:spacing w:val="0"/>
                <w:w w:val="100"/>
                <w:position w:val="0"/>
              </w:rPr>
              <w:t>64.</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Madagascar</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both"/>
            </w:pPr>
            <w:r>
              <w:rPr>
                <w:color w:val="000000"/>
                <w:spacing w:val="0"/>
                <w:w w:val="100"/>
                <w:position w:val="0"/>
              </w:rPr>
              <w:t>99.</w:t>
            </w:r>
          </w:p>
        </w:tc>
        <w:tc>
          <w:tcPr>
            <w:tcBorders>
              <w:top w:val="single" w:sz="4"/>
              <w:left w:val="single" w:sz="4"/>
              <w:righ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Senegal</w:t>
            </w:r>
          </w:p>
        </w:tc>
      </w:tr>
      <w:tr>
        <w:trPr>
          <w:trHeight w:val="418" w:hRule="exact"/>
        </w:trPr>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center"/>
            </w:pPr>
            <w:r>
              <w:rPr>
                <w:color w:val="000000"/>
                <w:spacing w:val="0"/>
                <w:w w:val="100"/>
                <w:position w:val="0"/>
              </w:rPr>
              <w:t>65.</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Malawi</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both"/>
            </w:pPr>
            <w:r>
              <w:rPr>
                <w:color w:val="000000"/>
                <w:spacing w:val="0"/>
                <w:w w:val="100"/>
                <w:position w:val="0"/>
              </w:rPr>
              <w:t>100.</w:t>
            </w:r>
          </w:p>
        </w:tc>
        <w:tc>
          <w:tcPr>
            <w:tcBorders>
              <w:top w:val="single" w:sz="4"/>
              <w:left w:val="single" w:sz="4"/>
              <w:righ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tabs>
                <w:tab w:pos="3473" w:val="left"/>
              </w:tabs>
              <w:bidi w:val="0"/>
              <w:spacing w:before="0" w:after="0" w:line="240" w:lineRule="auto"/>
              <w:ind w:left="0" w:right="0" w:firstLine="0"/>
              <w:jc w:val="left"/>
            </w:pPr>
            <w:r>
              <w:rPr>
                <w:color w:val="000000"/>
                <w:spacing w:val="0"/>
                <w:w w:val="100"/>
                <w:position w:val="0"/>
              </w:rPr>
              <w:t>Seychelles</w:t>
              <w:tab/>
              <w:t>'</w:t>
            </w:r>
          </w:p>
        </w:tc>
      </w:tr>
      <w:tr>
        <w:trPr>
          <w:trHeight w:val="408" w:hRule="exact"/>
        </w:trPr>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140"/>
              <w:jc w:val="both"/>
            </w:pPr>
            <w:r>
              <w:rPr>
                <w:color w:val="000000"/>
                <w:spacing w:val="0"/>
                <w:w w:val="100"/>
                <w:position w:val="0"/>
              </w:rPr>
              <w:t>66.</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Malaysia</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both"/>
            </w:pPr>
            <w:r>
              <w:rPr>
                <w:color w:val="000000"/>
                <w:spacing w:val="0"/>
                <w:w w:val="100"/>
                <w:position w:val="0"/>
              </w:rPr>
              <w:t>101.</w:t>
            </w:r>
          </w:p>
        </w:tc>
        <w:tc>
          <w:tcPr>
            <w:tcBorders>
              <w:top w:val="single" w:sz="4"/>
              <w:left w:val="single" w:sz="4"/>
              <w:righ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Sierra Leone</w:t>
            </w:r>
          </w:p>
        </w:tc>
      </w:tr>
      <w:tr>
        <w:trPr>
          <w:trHeight w:val="413" w:hRule="exact"/>
        </w:trPr>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140"/>
              <w:jc w:val="both"/>
            </w:pPr>
            <w:r>
              <w:rPr>
                <w:color w:val="000000"/>
                <w:spacing w:val="0"/>
                <w:w w:val="100"/>
                <w:position w:val="0"/>
              </w:rPr>
              <w:t>67.</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Maldives</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both"/>
            </w:pPr>
            <w:r>
              <w:rPr>
                <w:color w:val="000000"/>
                <w:spacing w:val="0"/>
                <w:w w:val="100"/>
                <w:position w:val="0"/>
              </w:rPr>
              <w:t>102.</w:t>
            </w:r>
          </w:p>
        </w:tc>
        <w:tc>
          <w:tcPr>
            <w:tcBorders>
              <w:top w:val="single" w:sz="4"/>
              <w:left w:val="single" w:sz="4"/>
              <w:righ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Singapore</w:t>
            </w:r>
          </w:p>
        </w:tc>
      </w:tr>
      <w:tr>
        <w:trPr>
          <w:trHeight w:val="413" w:hRule="exact"/>
        </w:trPr>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140"/>
              <w:jc w:val="both"/>
            </w:pPr>
            <w:r>
              <w:rPr>
                <w:color w:val="000000"/>
                <w:spacing w:val="0"/>
                <w:w w:val="100"/>
                <w:position w:val="0"/>
              </w:rPr>
              <w:t>68.</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Mali</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both"/>
            </w:pPr>
            <w:r>
              <w:rPr>
                <w:color w:val="000000"/>
                <w:spacing w:val="0"/>
                <w:w w:val="100"/>
                <w:position w:val="0"/>
              </w:rPr>
              <w:t>103.</w:t>
            </w:r>
          </w:p>
        </w:tc>
        <w:tc>
          <w:tcPr>
            <w:tcBorders>
              <w:top w:val="single" w:sz="4"/>
              <w:left w:val="single" w:sz="4"/>
              <w:righ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Solomon Islands</w:t>
            </w:r>
          </w:p>
        </w:tc>
      </w:tr>
      <w:tr>
        <w:trPr>
          <w:trHeight w:val="418" w:hRule="exact"/>
        </w:trPr>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140"/>
              <w:jc w:val="both"/>
            </w:pPr>
            <w:r>
              <w:rPr>
                <w:color w:val="000000"/>
                <w:spacing w:val="0"/>
                <w:w w:val="100"/>
                <w:position w:val="0"/>
              </w:rPr>
              <w:t>69.</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Mauritania</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both"/>
            </w:pPr>
            <w:r>
              <w:rPr>
                <w:color w:val="000000"/>
                <w:spacing w:val="0"/>
                <w:w w:val="100"/>
                <w:position w:val="0"/>
              </w:rPr>
              <w:t>104.</w:t>
            </w:r>
          </w:p>
        </w:tc>
        <w:tc>
          <w:tcPr>
            <w:tcBorders>
              <w:top w:val="single" w:sz="4"/>
              <w:left w:val="single" w:sz="4"/>
              <w:righ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South Africa</w:t>
            </w:r>
          </w:p>
        </w:tc>
      </w:tr>
      <w:tr>
        <w:trPr>
          <w:trHeight w:val="408" w:hRule="exact"/>
        </w:trPr>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140"/>
              <w:jc w:val="both"/>
            </w:pPr>
            <w:r>
              <w:rPr>
                <w:color w:val="000000"/>
                <w:spacing w:val="0"/>
                <w:w w:val="100"/>
                <w:position w:val="0"/>
              </w:rPr>
              <w:t>70.</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Mauritius</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both"/>
            </w:pPr>
            <w:r>
              <w:rPr>
                <w:color w:val="000000"/>
                <w:spacing w:val="0"/>
                <w:w w:val="100"/>
                <w:position w:val="0"/>
              </w:rPr>
              <w:t>105.</w:t>
            </w:r>
          </w:p>
        </w:tc>
        <w:tc>
          <w:tcPr>
            <w:tcBorders>
              <w:top w:val="single" w:sz="4"/>
              <w:left w:val="single" w:sz="4"/>
              <w:righ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Sri Lanka</w:t>
            </w:r>
          </w:p>
        </w:tc>
      </w:tr>
      <w:tr>
        <w:trPr>
          <w:trHeight w:val="418" w:hRule="exact"/>
        </w:trPr>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center"/>
            </w:pPr>
            <w:r>
              <w:rPr>
                <w:color w:val="000000"/>
                <w:spacing w:val="0"/>
                <w:w w:val="100"/>
                <w:position w:val="0"/>
              </w:rPr>
              <w:t>71.</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Mexico</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both"/>
            </w:pPr>
            <w:r>
              <w:rPr>
                <w:color w:val="000000"/>
                <w:spacing w:val="0"/>
                <w:w w:val="100"/>
                <w:position w:val="0"/>
              </w:rPr>
              <w:t>106.</w:t>
            </w:r>
          </w:p>
        </w:tc>
        <w:tc>
          <w:tcPr>
            <w:tcBorders>
              <w:top w:val="single" w:sz="4"/>
              <w:left w:val="single" w:sz="4"/>
              <w:righ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Suriname</w:t>
            </w:r>
          </w:p>
        </w:tc>
      </w:tr>
      <w:tr>
        <w:trPr>
          <w:trHeight w:val="466" w:hRule="exact"/>
        </w:trPr>
        <w:tc>
          <w:tcPr>
            <w:tcBorders>
              <w:top w:val="single" w:sz="4"/>
              <w:left w:val="single" w:sz="4"/>
            </w:tcBorders>
            <w:shd w:val="clear" w:color="auto" w:fill="FFFFFF"/>
            <w:vAlign w:val="center"/>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center"/>
            </w:pPr>
            <w:r>
              <w:rPr>
                <w:color w:val="000000"/>
                <w:spacing w:val="0"/>
                <w:w w:val="100"/>
                <w:position w:val="0"/>
              </w:rPr>
              <w:t>72.</w:t>
            </w:r>
          </w:p>
        </w:tc>
        <w:tc>
          <w:tcPr>
            <w:tcBorders>
              <w:top w:val="single" w:sz="4"/>
              <w:left w:val="single" w:sz="4"/>
            </w:tcBorders>
            <w:shd w:val="clear" w:color="auto" w:fill="FFFFFF"/>
            <w:vAlign w:val="center"/>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Moldova, Republic of</w:t>
            </w:r>
          </w:p>
        </w:tc>
        <w:tc>
          <w:tcPr>
            <w:tcBorders>
              <w:top w:val="single" w:sz="4"/>
              <w:left w:val="single" w:sz="4"/>
            </w:tcBorders>
            <w:shd w:val="clear" w:color="auto" w:fill="FFFFFF"/>
            <w:vAlign w:val="center"/>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both"/>
            </w:pPr>
            <w:r>
              <w:rPr>
                <w:color w:val="000000"/>
                <w:spacing w:val="0"/>
                <w:w w:val="100"/>
                <w:position w:val="0"/>
              </w:rPr>
              <w:t>107.</w:t>
            </w:r>
          </w:p>
        </w:tc>
        <w:tc>
          <w:tcPr>
            <w:tcBorders>
              <w:top w:val="single" w:sz="4"/>
              <w:left w:val="single" w:sz="4"/>
              <w:right w:val="single" w:sz="4"/>
            </w:tcBorders>
            <w:shd w:val="clear" w:color="auto" w:fill="FFFFFF"/>
            <w:vAlign w:val="center"/>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Chinese Taipei</w:t>
            </w:r>
          </w:p>
        </w:tc>
      </w:tr>
      <w:tr>
        <w:trPr>
          <w:trHeight w:val="418" w:hRule="exact"/>
        </w:trPr>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center"/>
            </w:pPr>
            <w:r>
              <w:rPr>
                <w:color w:val="000000"/>
                <w:spacing w:val="0"/>
                <w:w w:val="100"/>
                <w:position w:val="0"/>
              </w:rPr>
              <w:t>73.</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Mongolia</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both"/>
            </w:pPr>
            <w:r>
              <w:rPr>
                <w:color w:val="000000"/>
                <w:spacing w:val="0"/>
                <w:w w:val="100"/>
                <w:position w:val="0"/>
              </w:rPr>
              <w:t>108.</w:t>
            </w:r>
          </w:p>
        </w:tc>
        <w:tc>
          <w:tcPr>
            <w:tcBorders>
              <w:top w:val="single" w:sz="4"/>
              <w:left w:val="single" w:sz="4"/>
              <w:righ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Tajikistan</w:t>
            </w:r>
          </w:p>
        </w:tc>
      </w:tr>
      <w:tr>
        <w:trPr>
          <w:trHeight w:val="413" w:hRule="exact"/>
        </w:trPr>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center"/>
            </w:pPr>
            <w:r>
              <w:rPr>
                <w:color w:val="000000"/>
                <w:spacing w:val="0"/>
                <w:w w:val="100"/>
                <w:position w:val="0"/>
              </w:rPr>
              <w:t>74.</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Montenegro</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both"/>
            </w:pPr>
            <w:r>
              <w:rPr>
                <w:color w:val="000000"/>
                <w:spacing w:val="0"/>
                <w:w w:val="100"/>
                <w:position w:val="0"/>
              </w:rPr>
              <w:t>109.</w:t>
            </w:r>
          </w:p>
        </w:tc>
        <w:tc>
          <w:tcPr>
            <w:tcBorders>
              <w:top w:val="single" w:sz="4"/>
              <w:left w:val="single" w:sz="4"/>
              <w:righ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Tanzania</w:t>
            </w:r>
          </w:p>
        </w:tc>
      </w:tr>
      <w:tr>
        <w:trPr>
          <w:trHeight w:val="413" w:hRule="exact"/>
        </w:trPr>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center"/>
            </w:pPr>
            <w:r>
              <w:rPr>
                <w:color w:val="000000"/>
                <w:spacing w:val="0"/>
                <w:w w:val="100"/>
                <w:position w:val="0"/>
              </w:rPr>
              <w:t>75.</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Morocco</w:t>
            </w:r>
          </w:p>
        </w:tc>
        <w:tc>
          <w:tcPr>
            <w:tcBorders>
              <w:top w:val="single" w:sz="4"/>
              <w:lef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80" w:after="0" w:line="240" w:lineRule="auto"/>
              <w:ind w:left="0" w:right="0" w:firstLine="0"/>
              <w:jc w:val="both"/>
            </w:pPr>
            <w:r>
              <w:rPr>
                <w:color w:val="000000"/>
                <w:spacing w:val="0"/>
                <w:w w:val="100"/>
                <w:position w:val="0"/>
              </w:rPr>
              <w:t>110.</w:t>
            </w:r>
          </w:p>
        </w:tc>
        <w:tc>
          <w:tcPr>
            <w:tcBorders>
              <w:top w:val="single" w:sz="4"/>
              <w:left w:val="single" w:sz="4"/>
              <w:right w:val="single" w:sz="4"/>
            </w:tcBorders>
            <w:shd w:val="clear" w:color="auto" w:fill="FFFFFF"/>
            <w:vAlign w:val="top"/>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Thailand</w:t>
            </w:r>
          </w:p>
        </w:tc>
      </w:tr>
      <w:tr>
        <w:trPr>
          <w:trHeight w:val="408" w:hRule="exact"/>
        </w:trPr>
        <w:tc>
          <w:tcPr>
            <w:tcBorders>
              <w:top w:val="single" w:sz="4"/>
              <w:left w:val="single" w:sz="4"/>
            </w:tcBorders>
            <w:shd w:val="clear" w:color="auto" w:fill="FFFFFF"/>
            <w:vAlign w:val="center"/>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center"/>
            </w:pPr>
            <w:r>
              <w:rPr>
                <w:color w:val="000000"/>
                <w:spacing w:val="0"/>
                <w:w w:val="100"/>
                <w:position w:val="0"/>
              </w:rPr>
              <w:t>76.</w:t>
            </w:r>
          </w:p>
        </w:tc>
        <w:tc>
          <w:tcPr>
            <w:tcBorders>
              <w:top w:val="single" w:sz="4"/>
              <w:left w:val="single" w:sz="4"/>
            </w:tcBorders>
            <w:shd w:val="clear" w:color="auto" w:fill="FFFFFF"/>
            <w:vAlign w:val="center"/>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Mozambique</w:t>
            </w:r>
          </w:p>
        </w:tc>
        <w:tc>
          <w:tcPr>
            <w:tcBorders>
              <w:top w:val="single" w:sz="4"/>
              <w:left w:val="single" w:sz="4"/>
            </w:tcBorders>
            <w:shd w:val="clear" w:color="auto" w:fill="FFFFFF"/>
            <w:vAlign w:val="center"/>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both"/>
            </w:pPr>
            <w:r>
              <w:rPr>
                <w:color w:val="000000"/>
                <w:spacing w:val="0"/>
                <w:w w:val="100"/>
                <w:position w:val="0"/>
              </w:rPr>
              <w:t>111.</w:t>
            </w:r>
          </w:p>
        </w:tc>
        <w:tc>
          <w:tcPr>
            <w:tcBorders>
              <w:top w:val="single" w:sz="4"/>
              <w:left w:val="single" w:sz="4"/>
              <w:right w:val="single" w:sz="4"/>
            </w:tcBorders>
            <w:shd w:val="clear" w:color="auto" w:fill="FFFFFF"/>
            <w:vAlign w:val="center"/>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Togo</w:t>
            </w:r>
          </w:p>
        </w:tc>
      </w:tr>
      <w:tr>
        <w:trPr>
          <w:trHeight w:val="413" w:hRule="exact"/>
        </w:trPr>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center"/>
            </w:pPr>
            <w:r>
              <w:rPr>
                <w:color w:val="000000"/>
                <w:spacing w:val="0"/>
                <w:w w:val="100"/>
                <w:position w:val="0"/>
              </w:rPr>
              <w:t>77.</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Myanmar</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both"/>
            </w:pPr>
            <w:r>
              <w:rPr>
                <w:color w:val="000000"/>
                <w:spacing w:val="0"/>
                <w:w w:val="100"/>
                <w:position w:val="0"/>
              </w:rPr>
              <w:t>112.</w:t>
            </w:r>
          </w:p>
        </w:tc>
        <w:tc>
          <w:tcPr>
            <w:tcBorders>
              <w:top w:val="single" w:sz="4"/>
              <w:left w:val="single" w:sz="4"/>
              <w:righ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Tonga</w:t>
            </w:r>
          </w:p>
        </w:tc>
      </w:tr>
      <w:tr>
        <w:trPr>
          <w:trHeight w:val="408" w:hRule="exact"/>
        </w:trPr>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center"/>
            </w:pPr>
            <w:r>
              <w:rPr>
                <w:color w:val="000000"/>
                <w:spacing w:val="0"/>
                <w:w w:val="100"/>
                <w:position w:val="0"/>
              </w:rPr>
              <w:t>78.</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Namibia</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both"/>
            </w:pPr>
            <w:r>
              <w:rPr>
                <w:color w:val="000000"/>
                <w:spacing w:val="0"/>
                <w:w w:val="100"/>
                <w:position w:val="0"/>
              </w:rPr>
              <w:t>113.</w:t>
            </w:r>
          </w:p>
        </w:tc>
        <w:tc>
          <w:tcPr>
            <w:tcBorders>
              <w:top w:val="single" w:sz="4"/>
              <w:left w:val="single" w:sz="4"/>
              <w:righ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Trinidad and Tobago</w:t>
            </w:r>
          </w:p>
        </w:tc>
      </w:tr>
      <w:tr>
        <w:trPr>
          <w:trHeight w:val="408" w:hRule="exact"/>
        </w:trPr>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center"/>
            </w:pPr>
            <w:r>
              <w:rPr>
                <w:color w:val="000000"/>
                <w:spacing w:val="0"/>
                <w:w w:val="100"/>
                <w:position w:val="0"/>
              </w:rPr>
              <w:t>79.</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Nepal</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both"/>
            </w:pPr>
            <w:r>
              <w:rPr>
                <w:color w:val="000000"/>
                <w:spacing w:val="0"/>
                <w:w w:val="100"/>
                <w:position w:val="0"/>
              </w:rPr>
              <w:t>114.</w:t>
            </w:r>
          </w:p>
        </w:tc>
        <w:tc>
          <w:tcPr>
            <w:tcBorders>
              <w:top w:val="single" w:sz="4"/>
              <w:left w:val="single" w:sz="4"/>
              <w:righ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Tunisia</w:t>
            </w:r>
          </w:p>
        </w:tc>
      </w:tr>
      <w:tr>
        <w:trPr>
          <w:trHeight w:val="418" w:hRule="exact"/>
        </w:trPr>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Nicaragua</w:t>
            </w:r>
          </w:p>
        </w:tc>
        <w:tc>
          <w:tcPr>
            <w:tcBorders>
              <w:top w:val="single" w:sz="4"/>
              <w:lef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both"/>
            </w:pPr>
            <w:r>
              <w:rPr>
                <w:color w:val="000000"/>
                <w:spacing w:val="0"/>
                <w:w w:val="100"/>
                <w:position w:val="0"/>
              </w:rPr>
              <w:t>115.</w:t>
            </w:r>
          </w:p>
        </w:tc>
        <w:tc>
          <w:tcPr>
            <w:tcBorders>
              <w:top w:val="single" w:sz="4"/>
              <w:left w:val="single" w:sz="4"/>
              <w:righ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Turkey</w:t>
            </w:r>
          </w:p>
        </w:tc>
      </w:tr>
      <w:tr>
        <w:trPr>
          <w:trHeight w:val="432" w:hRule="exact"/>
        </w:trPr>
        <w:tc>
          <w:tcPr>
            <w:tcBorders>
              <w:top w:val="single" w:sz="4"/>
              <w:left w:val="single" w:sz="4"/>
              <w:bottom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center"/>
            </w:pPr>
            <w:r>
              <w:rPr>
                <w:color w:val="000000"/>
                <w:spacing w:val="0"/>
                <w:w w:val="100"/>
                <w:position w:val="0"/>
              </w:rPr>
              <w:t>81.</w:t>
            </w:r>
          </w:p>
        </w:tc>
        <w:tc>
          <w:tcPr>
            <w:tcBorders>
              <w:top w:val="single" w:sz="4"/>
              <w:left w:val="single" w:sz="4"/>
              <w:bottom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Niger</w:t>
            </w:r>
          </w:p>
        </w:tc>
        <w:tc>
          <w:tcPr>
            <w:tcBorders>
              <w:top w:val="single" w:sz="4"/>
              <w:left w:val="single" w:sz="4"/>
              <w:bottom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both"/>
            </w:pPr>
            <w:r>
              <w:rPr>
                <w:color w:val="000000"/>
                <w:spacing w:val="0"/>
                <w:w w:val="100"/>
                <w:position w:val="0"/>
              </w:rPr>
              <w:t>116.</w:t>
            </w:r>
          </w:p>
        </w:tc>
        <w:tc>
          <w:tcPr>
            <w:tcBorders>
              <w:top w:val="single" w:sz="4"/>
              <w:left w:val="single" w:sz="4"/>
              <w:bottom w:val="single" w:sz="4"/>
              <w:right w:val="single" w:sz="4"/>
            </w:tcBorders>
            <w:shd w:val="clear" w:color="auto" w:fill="FFFFFF"/>
            <w:vAlign w:val="bottom"/>
          </w:tcPr>
          <w:p>
            <w:pPr>
              <w:pStyle w:val="Style19"/>
              <w:keepNext w:val="0"/>
              <w:keepLines w:val="0"/>
              <w:framePr w:w="9341" w:h="15624" w:wrap="none" w:vAnchor="page" w:hAnchor="page" w:x="1580" w:y="1546"/>
              <w:widowControl w:val="0"/>
              <w:shd w:val="clear" w:color="auto" w:fill="auto"/>
              <w:bidi w:val="0"/>
              <w:spacing w:before="0" w:after="0" w:line="240" w:lineRule="auto"/>
              <w:ind w:left="0" w:right="0" w:firstLine="0"/>
              <w:jc w:val="left"/>
            </w:pPr>
            <w:r>
              <w:rPr>
                <w:color w:val="000000"/>
                <w:spacing w:val="0"/>
                <w:w w:val="100"/>
                <w:position w:val="0"/>
              </w:rPr>
              <w:t>Uganda</w:t>
            </w:r>
          </w:p>
        </w:tc>
      </w:tr>
    </w:tbl>
    <w:p>
      <w:pPr>
        <w:framePr w:wrap="none" w:vAnchor="page" w:hAnchor="page" w:x="10273" w:y="17353"/>
        <w:widowControl w:val="0"/>
        <w:rPr>
          <w:sz w:val="2"/>
          <w:szCs w:val="2"/>
        </w:rPr>
      </w:pPr>
      <w:r>
        <w:drawing>
          <wp:inline>
            <wp:extent cx="822960" cy="524510"/>
            <wp:docPr id="5" name="Picutre 5"/>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a:stretch/>
                  </pic:blipFill>
                  <pic:spPr>
                    <a:xfrm>
                      <a:ext cx="822960" cy="524510"/>
                    </a:xfrm>
                    <a:prstGeom prst="rect"/>
                  </pic:spPr>
                </pic:pic>
              </a:graphicData>
            </a:graphic>
          </wp:inline>
        </w:drawing>
      </w:r>
    </w:p>
    <w:p>
      <w:pPr>
        <w:pStyle w:val="Style12"/>
        <w:keepNext w:val="0"/>
        <w:keepLines w:val="0"/>
        <w:framePr w:wrap="none" w:vAnchor="page" w:hAnchor="page" w:x="7897" w:y="17446"/>
        <w:widowControl w:val="0"/>
        <w:shd w:val="clear" w:color="auto" w:fill="auto"/>
        <w:bidi w:val="0"/>
        <w:spacing w:before="0" w:after="0" w:line="240" w:lineRule="auto"/>
        <w:ind w:left="0" w:right="0" w:firstLine="0"/>
        <w:jc w:val="left"/>
      </w:pPr>
      <w:r>
        <w:fldChar w:fldCharType="begin"/>
      </w:r>
      <w:r>
        <w:rPr/>
        <w:instrText> HYPERLINK "http://www.jdih.kemen" </w:instrText>
      </w:r>
      <w:r>
        <w:fldChar w:fldCharType="separate"/>
      </w:r>
      <w:r>
        <w:rPr>
          <w:spacing w:val="0"/>
          <w:w w:val="100"/>
          <w:position w:val="0"/>
        </w:rPr>
        <w:t>www.jdih.kemen</w:t>
      </w:r>
      <w:r>
        <w:fldChar w:fldCharType="end"/>
      </w:r>
    </w:p>
    <w:p>
      <w:pPr>
        <w:widowControl w:val="0"/>
        <w:spacing w:line="1" w:lineRule="exact"/>
        <w:sectPr>
          <w:footnotePr>
            <w:pos w:val="pageBottom"/>
            <w:numFmt w:val="decimal"/>
            <w:numRestart w:val="continuous"/>
          </w:footnotePr>
          <w:pgSz w:w="12240" w:h="18720"/>
          <w:pgMar w:top="360" w:right="360" w:bottom="826" w:left="360" w:header="0" w:footer="3" w:gutter="0"/>
          <w:cols w:space="720"/>
          <w:noEndnote/>
          <w:rtlGutter w:val="0"/>
          <w:docGrid w:linePitch="360"/>
        </w:sectPr>
      </w:pPr>
    </w:p>
    <w:p>
      <w:pPr>
        <w:widowControl w:val="0"/>
        <w:spacing w:line="1" w:lineRule="exact"/>
      </w:pPr>
      <w:r/>
    </w:p>
    <w:p>
      <w:pPr>
        <w:pStyle w:val="Style12"/>
        <w:keepNext w:val="0"/>
        <w:keepLines w:val="0"/>
        <w:framePr w:wrap="none" w:vAnchor="page" w:hAnchor="page" w:x="5795" w:y="1124"/>
        <w:widowControl w:val="0"/>
        <w:shd w:val="clear" w:color="auto" w:fill="auto"/>
        <w:bidi w:val="0"/>
        <w:spacing w:before="0" w:after="0" w:line="240" w:lineRule="auto"/>
        <w:ind w:left="0" w:right="0" w:firstLine="0"/>
        <w:jc w:val="left"/>
        <w:rPr>
          <w:sz w:val="22"/>
          <w:szCs w:val="22"/>
        </w:rPr>
      </w:pPr>
      <w:r>
        <w:rPr>
          <w:rFonts w:ascii="Bookman Old Style" w:eastAsia="Bookman Old Style" w:hAnsi="Bookman Old Style" w:cs="Bookman Old Style"/>
          <w:color w:val="383939"/>
          <w:spacing w:val="0"/>
          <w:w w:val="100"/>
          <w:position w:val="0"/>
          <w:sz w:val="22"/>
          <w:szCs w:val="22"/>
        </w:rPr>
        <w:t>- 10 -</w:t>
      </w:r>
    </w:p>
    <w:tbl>
      <w:tblPr>
        <w:tblOverlap w:val="never"/>
        <w:jc w:val="left"/>
        <w:tblLayout w:type="fixed"/>
      </w:tblPr>
      <w:tblGrid>
        <w:gridCol w:w="691"/>
        <w:gridCol w:w="3955"/>
        <w:gridCol w:w="710"/>
        <w:gridCol w:w="3974"/>
      </w:tblGrid>
      <w:tr>
        <w:trPr>
          <w:trHeight w:val="466" w:hRule="exact"/>
        </w:trPr>
        <w:tc>
          <w:tcPr>
            <w:tcBorders>
              <w:top w:val="single" w:sz="4"/>
              <w:left w:val="single" w:sz="4"/>
            </w:tcBorders>
            <w:shd w:val="clear" w:color="auto" w:fill="FFFFFF"/>
            <w:vAlign w:val="center"/>
          </w:tcPr>
          <w:p>
            <w:pPr>
              <w:pStyle w:val="Style19"/>
              <w:keepNext w:val="0"/>
              <w:keepLines w:val="0"/>
              <w:framePr w:w="9331" w:h="2386" w:wrap="none" w:vAnchor="page" w:hAnchor="page" w:x="1599" w:y="1662"/>
              <w:widowControl w:val="0"/>
              <w:shd w:val="clear" w:color="auto" w:fill="auto"/>
              <w:bidi w:val="0"/>
              <w:spacing w:before="0" w:after="0" w:line="240" w:lineRule="auto"/>
              <w:ind w:left="0" w:right="0" w:firstLine="0"/>
              <w:jc w:val="left"/>
            </w:pPr>
            <w:r>
              <w:rPr>
                <w:color w:val="383939"/>
                <w:spacing w:val="0"/>
                <w:w w:val="100"/>
                <w:position w:val="0"/>
              </w:rPr>
              <w:t>NO.</w:t>
            </w:r>
          </w:p>
        </w:tc>
        <w:tc>
          <w:tcPr>
            <w:tcBorders>
              <w:top w:val="single" w:sz="4"/>
              <w:left w:val="single" w:sz="4"/>
            </w:tcBorders>
            <w:shd w:val="clear" w:color="auto" w:fill="FFFFFF"/>
            <w:vAlign w:val="center"/>
          </w:tcPr>
          <w:p>
            <w:pPr>
              <w:pStyle w:val="Style19"/>
              <w:keepNext w:val="0"/>
              <w:keepLines w:val="0"/>
              <w:framePr w:w="9331" w:h="2386" w:wrap="none" w:vAnchor="page" w:hAnchor="page" w:x="1599" w:y="1662"/>
              <w:widowControl w:val="0"/>
              <w:shd w:val="clear" w:color="auto" w:fill="auto"/>
              <w:bidi w:val="0"/>
              <w:spacing w:before="0" w:after="0" w:line="240" w:lineRule="auto"/>
              <w:ind w:left="0" w:right="0" w:firstLine="0"/>
              <w:jc w:val="center"/>
            </w:pPr>
            <w:r>
              <w:rPr>
                <w:color w:val="383939"/>
                <w:spacing w:val="0"/>
                <w:w w:val="100"/>
                <w:position w:val="0"/>
              </w:rPr>
              <w:t>NAMA NEGARA</w:t>
            </w:r>
          </w:p>
        </w:tc>
        <w:tc>
          <w:tcPr>
            <w:tcBorders>
              <w:top w:val="single" w:sz="4"/>
              <w:left w:val="single" w:sz="4"/>
            </w:tcBorders>
            <w:shd w:val="clear" w:color="auto" w:fill="FFFFFF"/>
            <w:vAlign w:val="center"/>
          </w:tcPr>
          <w:p>
            <w:pPr>
              <w:pStyle w:val="Style19"/>
              <w:keepNext w:val="0"/>
              <w:keepLines w:val="0"/>
              <w:framePr w:w="9331" w:h="2386" w:wrap="none" w:vAnchor="page" w:hAnchor="page" w:x="1599" w:y="1662"/>
              <w:widowControl w:val="0"/>
              <w:shd w:val="clear" w:color="auto" w:fill="auto"/>
              <w:bidi w:val="0"/>
              <w:spacing w:before="0" w:after="0" w:line="240" w:lineRule="auto"/>
              <w:ind w:left="0" w:right="0" w:firstLine="0"/>
              <w:jc w:val="left"/>
            </w:pPr>
            <w:r>
              <w:rPr>
                <w:color w:val="383939"/>
                <w:spacing w:val="0"/>
                <w:w w:val="100"/>
                <w:position w:val="0"/>
              </w:rPr>
              <w:t>NO.</w:t>
            </w:r>
          </w:p>
        </w:tc>
        <w:tc>
          <w:tcPr>
            <w:tcBorders>
              <w:top w:val="single" w:sz="4"/>
              <w:left w:val="single" w:sz="4"/>
              <w:right w:val="single" w:sz="4"/>
            </w:tcBorders>
            <w:shd w:val="clear" w:color="auto" w:fill="FFFFFF"/>
            <w:vAlign w:val="center"/>
          </w:tcPr>
          <w:p>
            <w:pPr>
              <w:pStyle w:val="Style19"/>
              <w:keepNext w:val="0"/>
              <w:keepLines w:val="0"/>
              <w:framePr w:w="9331" w:h="2386" w:wrap="none" w:vAnchor="page" w:hAnchor="page" w:x="1599" w:y="1662"/>
              <w:widowControl w:val="0"/>
              <w:shd w:val="clear" w:color="auto" w:fill="auto"/>
              <w:bidi w:val="0"/>
              <w:spacing w:before="0" w:after="0" w:line="240" w:lineRule="auto"/>
              <w:ind w:left="0" w:right="0" w:firstLine="0"/>
              <w:jc w:val="center"/>
            </w:pPr>
            <w:r>
              <w:rPr>
                <w:color w:val="383939"/>
                <w:spacing w:val="0"/>
                <w:w w:val="100"/>
                <w:position w:val="0"/>
              </w:rPr>
              <w:t>NAMA NEGARA</w:t>
            </w:r>
          </w:p>
        </w:tc>
      </w:tr>
      <w:tr>
        <w:trPr>
          <w:trHeight w:val="662" w:hRule="exact"/>
        </w:trPr>
        <w:tc>
          <w:tcPr>
            <w:tcBorders>
              <w:top w:val="single" w:sz="4"/>
              <w:left w:val="single" w:sz="4"/>
            </w:tcBorders>
            <w:shd w:val="clear" w:color="auto" w:fill="FFFFFF"/>
            <w:vAlign w:val="top"/>
          </w:tcPr>
          <w:p>
            <w:pPr>
              <w:pStyle w:val="Style19"/>
              <w:keepNext w:val="0"/>
              <w:keepLines w:val="0"/>
              <w:framePr w:w="9331" w:h="2386" w:wrap="none" w:vAnchor="page" w:hAnchor="page" w:x="1599" w:y="1662"/>
              <w:widowControl w:val="0"/>
              <w:shd w:val="clear" w:color="auto" w:fill="auto"/>
              <w:bidi w:val="0"/>
              <w:spacing w:before="80" w:after="0" w:line="240" w:lineRule="auto"/>
              <w:ind w:left="0" w:right="0" w:firstLine="0"/>
              <w:jc w:val="left"/>
            </w:pPr>
            <w:r>
              <w:rPr>
                <w:color w:val="383939"/>
                <w:spacing w:val="0"/>
                <w:w w:val="100"/>
                <w:position w:val="0"/>
              </w:rPr>
              <w:t>117.</w:t>
            </w:r>
          </w:p>
        </w:tc>
        <w:tc>
          <w:tcPr>
            <w:tcBorders>
              <w:top w:val="single" w:sz="4"/>
              <w:left w:val="single" w:sz="4"/>
            </w:tcBorders>
            <w:shd w:val="clear" w:color="auto" w:fill="FFFFFF"/>
            <w:vAlign w:val="top"/>
          </w:tcPr>
          <w:p>
            <w:pPr>
              <w:pStyle w:val="Style19"/>
              <w:keepNext w:val="0"/>
              <w:keepLines w:val="0"/>
              <w:framePr w:w="9331" w:h="2386" w:wrap="none" w:vAnchor="page" w:hAnchor="page" w:x="1599" w:y="1662"/>
              <w:widowControl w:val="0"/>
              <w:shd w:val="clear" w:color="auto" w:fill="auto"/>
              <w:bidi w:val="0"/>
              <w:spacing w:before="80" w:after="0" w:line="240" w:lineRule="auto"/>
              <w:ind w:left="0" w:right="0" w:firstLine="0"/>
              <w:jc w:val="left"/>
            </w:pPr>
            <w:r>
              <w:rPr>
                <w:color w:val="383939"/>
                <w:spacing w:val="0"/>
                <w:w w:val="100"/>
                <w:position w:val="0"/>
              </w:rPr>
              <w:t>Ukraine</w:t>
            </w:r>
          </w:p>
        </w:tc>
        <w:tc>
          <w:tcPr>
            <w:tcBorders>
              <w:top w:val="single" w:sz="4"/>
              <w:left w:val="single" w:sz="4"/>
            </w:tcBorders>
            <w:shd w:val="clear" w:color="auto" w:fill="FFFFFF"/>
            <w:vAlign w:val="top"/>
          </w:tcPr>
          <w:p>
            <w:pPr>
              <w:pStyle w:val="Style19"/>
              <w:keepNext w:val="0"/>
              <w:keepLines w:val="0"/>
              <w:framePr w:w="9331" w:h="2386" w:wrap="none" w:vAnchor="page" w:hAnchor="page" w:x="1599" w:y="1662"/>
              <w:widowControl w:val="0"/>
              <w:shd w:val="clear" w:color="auto" w:fill="auto"/>
              <w:bidi w:val="0"/>
              <w:spacing w:before="80" w:after="0" w:line="240" w:lineRule="auto"/>
              <w:ind w:left="0" w:right="0" w:firstLine="0"/>
              <w:jc w:val="left"/>
            </w:pPr>
            <w:r>
              <w:rPr>
                <w:color w:val="383939"/>
                <w:spacing w:val="0"/>
                <w:w w:val="100"/>
                <w:position w:val="0"/>
              </w:rPr>
              <w:t>121.</w:t>
            </w:r>
          </w:p>
        </w:tc>
        <w:tc>
          <w:tcPr>
            <w:tcBorders>
              <w:top w:val="single" w:sz="4"/>
              <w:left w:val="single" w:sz="4"/>
              <w:right w:val="single" w:sz="4"/>
            </w:tcBorders>
            <w:shd w:val="clear" w:color="auto" w:fill="FFFFFF"/>
            <w:vAlign w:val="bottom"/>
          </w:tcPr>
          <w:p>
            <w:pPr>
              <w:pStyle w:val="Style19"/>
              <w:keepNext w:val="0"/>
              <w:keepLines w:val="0"/>
              <w:framePr w:w="9331" w:h="2386" w:wrap="none" w:vAnchor="page" w:hAnchor="page" w:x="1599" w:y="1662"/>
              <w:widowControl w:val="0"/>
              <w:shd w:val="clear" w:color="auto" w:fill="auto"/>
              <w:bidi w:val="0"/>
              <w:spacing w:before="0" w:after="0" w:line="305" w:lineRule="auto"/>
              <w:ind w:left="0" w:right="0" w:firstLine="0"/>
              <w:jc w:val="left"/>
            </w:pPr>
            <w:r>
              <w:rPr>
                <w:color w:val="383939"/>
                <w:spacing w:val="0"/>
                <w:w w:val="100"/>
                <w:position w:val="0"/>
              </w:rPr>
              <w:t>Venezuela, Bolivarian Republic of</w:t>
            </w:r>
          </w:p>
        </w:tc>
      </w:tr>
      <w:tr>
        <w:trPr>
          <w:trHeight w:val="413" w:hRule="exact"/>
        </w:trPr>
        <w:tc>
          <w:tcPr>
            <w:tcBorders>
              <w:top w:val="single" w:sz="4"/>
              <w:left w:val="single" w:sz="4"/>
            </w:tcBorders>
            <w:shd w:val="clear" w:color="auto" w:fill="FFFFFF"/>
            <w:vAlign w:val="top"/>
          </w:tcPr>
          <w:p>
            <w:pPr>
              <w:pStyle w:val="Style19"/>
              <w:keepNext w:val="0"/>
              <w:keepLines w:val="0"/>
              <w:framePr w:w="9331" w:h="2386" w:wrap="none" w:vAnchor="page" w:hAnchor="page" w:x="1599" w:y="1662"/>
              <w:widowControl w:val="0"/>
              <w:shd w:val="clear" w:color="auto" w:fill="auto"/>
              <w:bidi w:val="0"/>
              <w:spacing w:before="80" w:after="0" w:line="240" w:lineRule="auto"/>
              <w:ind w:left="0" w:right="0" w:firstLine="0"/>
              <w:jc w:val="left"/>
            </w:pPr>
            <w:r>
              <w:rPr>
                <w:color w:val="383939"/>
                <w:spacing w:val="0"/>
                <w:w w:val="100"/>
                <w:position w:val="0"/>
              </w:rPr>
              <w:t>118.</w:t>
            </w:r>
          </w:p>
        </w:tc>
        <w:tc>
          <w:tcPr>
            <w:tcBorders>
              <w:top w:val="single" w:sz="4"/>
              <w:left w:val="single" w:sz="4"/>
            </w:tcBorders>
            <w:shd w:val="clear" w:color="auto" w:fill="FFFFFF"/>
            <w:vAlign w:val="top"/>
          </w:tcPr>
          <w:p>
            <w:pPr>
              <w:pStyle w:val="Style19"/>
              <w:keepNext w:val="0"/>
              <w:keepLines w:val="0"/>
              <w:framePr w:w="9331" w:h="2386" w:wrap="none" w:vAnchor="page" w:hAnchor="page" w:x="1599" w:y="1662"/>
              <w:widowControl w:val="0"/>
              <w:shd w:val="clear" w:color="auto" w:fill="auto"/>
              <w:bidi w:val="0"/>
              <w:spacing w:before="0" w:after="0" w:line="240" w:lineRule="auto"/>
              <w:ind w:left="0" w:right="0" w:firstLine="0"/>
              <w:jc w:val="left"/>
            </w:pPr>
            <w:r>
              <w:rPr>
                <w:color w:val="383939"/>
                <w:spacing w:val="0"/>
                <w:w w:val="100"/>
                <w:position w:val="0"/>
              </w:rPr>
              <w:t>United Arab Emirates</w:t>
            </w:r>
          </w:p>
        </w:tc>
        <w:tc>
          <w:tcPr>
            <w:tcBorders>
              <w:top w:val="single" w:sz="4"/>
              <w:left w:val="single" w:sz="4"/>
            </w:tcBorders>
            <w:shd w:val="clear" w:color="auto" w:fill="FFFFFF"/>
            <w:vAlign w:val="top"/>
          </w:tcPr>
          <w:p>
            <w:pPr>
              <w:pStyle w:val="Style19"/>
              <w:keepNext w:val="0"/>
              <w:keepLines w:val="0"/>
              <w:framePr w:w="9331" w:h="2386" w:wrap="none" w:vAnchor="page" w:hAnchor="page" w:x="1599" w:y="1662"/>
              <w:widowControl w:val="0"/>
              <w:shd w:val="clear" w:color="auto" w:fill="auto"/>
              <w:bidi w:val="0"/>
              <w:spacing w:before="80" w:after="0" w:line="240" w:lineRule="auto"/>
              <w:ind w:left="0" w:right="0" w:firstLine="0"/>
              <w:jc w:val="left"/>
            </w:pPr>
            <w:r>
              <w:rPr>
                <w:color w:val="383939"/>
                <w:spacing w:val="0"/>
                <w:w w:val="100"/>
                <w:position w:val="0"/>
              </w:rPr>
              <w:t>122.</w:t>
            </w:r>
          </w:p>
        </w:tc>
        <w:tc>
          <w:tcPr>
            <w:tcBorders>
              <w:top w:val="single" w:sz="4"/>
              <w:left w:val="single" w:sz="4"/>
              <w:right w:val="single" w:sz="4"/>
            </w:tcBorders>
            <w:shd w:val="clear" w:color="auto" w:fill="FFFFFF"/>
            <w:vAlign w:val="top"/>
          </w:tcPr>
          <w:p>
            <w:pPr>
              <w:pStyle w:val="Style19"/>
              <w:keepNext w:val="0"/>
              <w:keepLines w:val="0"/>
              <w:framePr w:w="9331" w:h="2386" w:wrap="none" w:vAnchor="page" w:hAnchor="page" w:x="1599" w:y="1662"/>
              <w:widowControl w:val="0"/>
              <w:shd w:val="clear" w:color="auto" w:fill="auto"/>
              <w:bidi w:val="0"/>
              <w:spacing w:before="0" w:after="0" w:line="240" w:lineRule="auto"/>
              <w:ind w:left="0" w:right="0" w:firstLine="0"/>
              <w:jc w:val="left"/>
            </w:pPr>
            <w:r>
              <w:rPr>
                <w:color w:val="383939"/>
                <w:spacing w:val="0"/>
                <w:w w:val="100"/>
                <w:position w:val="0"/>
              </w:rPr>
              <w:t>Yemen</w:t>
            </w:r>
          </w:p>
        </w:tc>
      </w:tr>
      <w:tr>
        <w:trPr>
          <w:trHeight w:val="418" w:hRule="exact"/>
        </w:trPr>
        <w:tc>
          <w:tcPr>
            <w:tcBorders>
              <w:top w:val="single" w:sz="4"/>
              <w:left w:val="single" w:sz="4"/>
            </w:tcBorders>
            <w:shd w:val="clear" w:color="auto" w:fill="FFFFFF"/>
            <w:vAlign w:val="bottom"/>
          </w:tcPr>
          <w:p>
            <w:pPr>
              <w:pStyle w:val="Style19"/>
              <w:keepNext w:val="0"/>
              <w:keepLines w:val="0"/>
              <w:framePr w:w="9331" w:h="2386" w:wrap="none" w:vAnchor="page" w:hAnchor="page" w:x="1599" w:y="1662"/>
              <w:widowControl w:val="0"/>
              <w:shd w:val="clear" w:color="auto" w:fill="auto"/>
              <w:bidi w:val="0"/>
              <w:spacing w:before="0" w:after="0" w:line="240" w:lineRule="auto"/>
              <w:ind w:left="0" w:right="0" w:firstLine="0"/>
              <w:jc w:val="left"/>
            </w:pPr>
            <w:r>
              <w:rPr>
                <w:color w:val="383939"/>
                <w:spacing w:val="0"/>
                <w:w w:val="100"/>
                <w:position w:val="0"/>
              </w:rPr>
              <w:t>119.</w:t>
            </w:r>
          </w:p>
        </w:tc>
        <w:tc>
          <w:tcPr>
            <w:tcBorders>
              <w:top w:val="single" w:sz="4"/>
              <w:left w:val="single" w:sz="4"/>
            </w:tcBorders>
            <w:shd w:val="clear" w:color="auto" w:fill="FFFFFF"/>
            <w:vAlign w:val="bottom"/>
          </w:tcPr>
          <w:p>
            <w:pPr>
              <w:pStyle w:val="Style19"/>
              <w:keepNext w:val="0"/>
              <w:keepLines w:val="0"/>
              <w:framePr w:w="9331" w:h="2386" w:wrap="none" w:vAnchor="page" w:hAnchor="page" w:x="1599" w:y="1662"/>
              <w:widowControl w:val="0"/>
              <w:shd w:val="clear" w:color="auto" w:fill="auto"/>
              <w:bidi w:val="0"/>
              <w:spacing w:before="0" w:after="0" w:line="240" w:lineRule="auto"/>
              <w:ind w:left="0" w:right="0" w:firstLine="0"/>
              <w:jc w:val="left"/>
            </w:pPr>
            <w:r>
              <w:rPr>
                <w:color w:val="383939"/>
                <w:spacing w:val="0"/>
                <w:w w:val="100"/>
                <w:position w:val="0"/>
              </w:rPr>
              <w:t>Uruguay</w:t>
            </w:r>
          </w:p>
        </w:tc>
        <w:tc>
          <w:tcPr>
            <w:tcBorders>
              <w:top w:val="single" w:sz="4"/>
              <w:left w:val="single" w:sz="4"/>
            </w:tcBorders>
            <w:shd w:val="clear" w:color="auto" w:fill="FFFFFF"/>
            <w:vAlign w:val="bottom"/>
          </w:tcPr>
          <w:p>
            <w:pPr>
              <w:pStyle w:val="Style19"/>
              <w:keepNext w:val="0"/>
              <w:keepLines w:val="0"/>
              <w:framePr w:w="9331" w:h="2386" w:wrap="none" w:vAnchor="page" w:hAnchor="page" w:x="1599" w:y="1662"/>
              <w:widowControl w:val="0"/>
              <w:shd w:val="clear" w:color="auto" w:fill="auto"/>
              <w:bidi w:val="0"/>
              <w:spacing w:before="0" w:after="0" w:line="240" w:lineRule="auto"/>
              <w:ind w:left="0" w:right="0" w:firstLine="0"/>
              <w:jc w:val="left"/>
            </w:pPr>
            <w:r>
              <w:rPr>
                <w:color w:val="383939"/>
                <w:spacing w:val="0"/>
                <w:w w:val="100"/>
                <w:position w:val="0"/>
              </w:rPr>
              <w:t>123.</w:t>
            </w:r>
          </w:p>
        </w:tc>
        <w:tc>
          <w:tcPr>
            <w:tcBorders>
              <w:top w:val="single" w:sz="4"/>
              <w:left w:val="single" w:sz="4"/>
              <w:right w:val="single" w:sz="4"/>
            </w:tcBorders>
            <w:shd w:val="clear" w:color="auto" w:fill="FFFFFF"/>
            <w:vAlign w:val="bottom"/>
          </w:tcPr>
          <w:p>
            <w:pPr>
              <w:pStyle w:val="Style19"/>
              <w:keepNext w:val="0"/>
              <w:keepLines w:val="0"/>
              <w:framePr w:w="9331" w:h="2386" w:wrap="none" w:vAnchor="page" w:hAnchor="page" w:x="1599" w:y="1662"/>
              <w:widowControl w:val="0"/>
              <w:shd w:val="clear" w:color="auto" w:fill="auto"/>
              <w:bidi w:val="0"/>
              <w:spacing w:before="0" w:after="0" w:line="240" w:lineRule="auto"/>
              <w:ind w:left="0" w:right="0" w:firstLine="0"/>
              <w:jc w:val="left"/>
            </w:pPr>
            <w:r>
              <w:rPr>
                <w:color w:val="383939"/>
                <w:spacing w:val="0"/>
                <w:w w:val="100"/>
                <w:position w:val="0"/>
              </w:rPr>
              <w:t>Zambia</w:t>
            </w:r>
          </w:p>
        </w:tc>
      </w:tr>
      <w:tr>
        <w:trPr>
          <w:trHeight w:val="427" w:hRule="exact"/>
        </w:trPr>
        <w:tc>
          <w:tcPr>
            <w:tcBorders>
              <w:top w:val="single" w:sz="4"/>
              <w:left w:val="single" w:sz="4"/>
              <w:bottom w:val="single" w:sz="4"/>
            </w:tcBorders>
            <w:shd w:val="clear" w:color="auto" w:fill="FFFFFF"/>
            <w:vAlign w:val="top"/>
          </w:tcPr>
          <w:p>
            <w:pPr>
              <w:pStyle w:val="Style19"/>
              <w:keepNext w:val="0"/>
              <w:keepLines w:val="0"/>
              <w:framePr w:w="9331" w:h="2386" w:wrap="none" w:vAnchor="page" w:hAnchor="page" w:x="1599" w:y="1662"/>
              <w:widowControl w:val="0"/>
              <w:shd w:val="clear" w:color="auto" w:fill="auto"/>
              <w:bidi w:val="0"/>
              <w:spacing w:before="80" w:after="0" w:line="240" w:lineRule="auto"/>
              <w:ind w:left="0" w:right="0" w:firstLine="0"/>
              <w:jc w:val="left"/>
            </w:pPr>
            <w:r>
              <w:rPr>
                <w:color w:val="383939"/>
                <w:spacing w:val="0"/>
                <w:w w:val="100"/>
                <w:position w:val="0"/>
              </w:rPr>
              <w:t>120.</w:t>
            </w:r>
          </w:p>
        </w:tc>
        <w:tc>
          <w:tcPr>
            <w:tcBorders>
              <w:top w:val="single" w:sz="4"/>
              <w:left w:val="single" w:sz="4"/>
              <w:bottom w:val="single" w:sz="4"/>
            </w:tcBorders>
            <w:shd w:val="clear" w:color="auto" w:fill="FFFFFF"/>
            <w:vAlign w:val="top"/>
          </w:tcPr>
          <w:p>
            <w:pPr>
              <w:pStyle w:val="Style19"/>
              <w:keepNext w:val="0"/>
              <w:keepLines w:val="0"/>
              <w:framePr w:w="9331" w:h="2386" w:wrap="none" w:vAnchor="page" w:hAnchor="page" w:x="1599" w:y="1662"/>
              <w:widowControl w:val="0"/>
              <w:shd w:val="clear" w:color="auto" w:fill="auto"/>
              <w:bidi w:val="0"/>
              <w:spacing w:before="0" w:after="0" w:line="240" w:lineRule="auto"/>
              <w:ind w:left="0" w:right="0" w:firstLine="0"/>
              <w:jc w:val="left"/>
            </w:pPr>
            <w:r>
              <w:rPr>
                <w:color w:val="383939"/>
                <w:spacing w:val="0"/>
                <w:w w:val="100"/>
                <w:position w:val="0"/>
              </w:rPr>
              <w:t>Vanuatu</w:t>
            </w:r>
          </w:p>
        </w:tc>
        <w:tc>
          <w:tcPr>
            <w:tcBorders>
              <w:top w:val="single" w:sz="4"/>
              <w:left w:val="single" w:sz="4"/>
              <w:bottom w:val="single" w:sz="4"/>
            </w:tcBorders>
            <w:shd w:val="clear" w:color="auto" w:fill="FFFFFF"/>
            <w:vAlign w:val="top"/>
          </w:tcPr>
          <w:p>
            <w:pPr>
              <w:pStyle w:val="Style19"/>
              <w:keepNext w:val="0"/>
              <w:keepLines w:val="0"/>
              <w:framePr w:w="9331" w:h="2386" w:wrap="none" w:vAnchor="page" w:hAnchor="page" w:x="1599" w:y="1662"/>
              <w:widowControl w:val="0"/>
              <w:shd w:val="clear" w:color="auto" w:fill="auto"/>
              <w:bidi w:val="0"/>
              <w:spacing w:before="80" w:after="0" w:line="240" w:lineRule="auto"/>
              <w:ind w:left="0" w:right="0" w:firstLine="0"/>
              <w:jc w:val="left"/>
            </w:pPr>
            <w:r>
              <w:rPr>
                <w:color w:val="383939"/>
                <w:spacing w:val="0"/>
                <w:w w:val="100"/>
                <w:position w:val="0"/>
              </w:rPr>
              <w:t>124.</w:t>
            </w:r>
          </w:p>
        </w:tc>
        <w:tc>
          <w:tcPr>
            <w:tcBorders>
              <w:top w:val="single" w:sz="4"/>
              <w:left w:val="single" w:sz="4"/>
              <w:bottom w:val="single" w:sz="4"/>
              <w:right w:val="single" w:sz="4"/>
            </w:tcBorders>
            <w:shd w:val="clear" w:color="auto" w:fill="FFFFFF"/>
            <w:vAlign w:val="top"/>
          </w:tcPr>
          <w:p>
            <w:pPr>
              <w:pStyle w:val="Style19"/>
              <w:keepNext w:val="0"/>
              <w:keepLines w:val="0"/>
              <w:framePr w:w="9331" w:h="2386" w:wrap="none" w:vAnchor="page" w:hAnchor="page" w:x="1599" w:y="1662"/>
              <w:widowControl w:val="0"/>
              <w:shd w:val="clear" w:color="auto" w:fill="auto"/>
              <w:bidi w:val="0"/>
              <w:spacing w:before="0" w:after="0" w:line="240" w:lineRule="auto"/>
              <w:ind w:left="0" w:right="0" w:firstLine="0"/>
              <w:jc w:val="left"/>
            </w:pPr>
            <w:r>
              <w:rPr>
                <w:color w:val="383939"/>
                <w:spacing w:val="0"/>
                <w:w w:val="100"/>
                <w:position w:val="0"/>
              </w:rPr>
              <w:t>Zimbabwe</w:t>
            </w:r>
          </w:p>
        </w:tc>
      </w:tr>
    </w:tbl>
    <w:p>
      <w:pPr>
        <w:pStyle w:val="Style9"/>
        <w:keepNext w:val="0"/>
        <w:keepLines w:val="0"/>
        <w:framePr w:w="9331" w:h="1078" w:hRule="exact" w:wrap="none" w:vAnchor="page" w:hAnchor="page" w:x="1599" w:y="4739"/>
        <w:widowControl w:val="0"/>
        <w:shd w:val="clear" w:color="auto" w:fill="auto"/>
        <w:bidi w:val="0"/>
        <w:spacing w:before="0" w:after="40" w:line="312" w:lineRule="auto"/>
        <w:ind w:left="0" w:right="0" w:firstLine="0"/>
        <w:jc w:val="center"/>
      </w:pPr>
      <w:r>
        <w:rPr>
          <w:color w:val="383939"/>
          <w:spacing w:val="0"/>
          <w:w w:val="100"/>
          <w:position w:val="0"/>
        </w:rPr>
        <w:t>MENTERI KEUANGAN REPUBLIK INDONESIA,</w:t>
        <w:br/>
        <w:t>ttd.</w:t>
      </w:r>
    </w:p>
    <w:p>
      <w:pPr>
        <w:pStyle w:val="Style9"/>
        <w:keepNext w:val="0"/>
        <w:keepLines w:val="0"/>
        <w:framePr w:w="9331" w:h="1078" w:hRule="exact" w:wrap="none" w:vAnchor="page" w:hAnchor="page" w:x="1599" w:y="4739"/>
        <w:widowControl w:val="0"/>
        <w:shd w:val="clear" w:color="auto" w:fill="auto"/>
        <w:bidi w:val="0"/>
        <w:spacing w:before="0" w:after="0" w:line="312" w:lineRule="auto"/>
        <w:ind w:left="4720" w:right="0" w:firstLine="0"/>
        <w:jc w:val="left"/>
      </w:pPr>
      <w:r>
        <w:rPr>
          <w:color w:val="383939"/>
          <w:spacing w:val="0"/>
          <w:w w:val="100"/>
          <w:position w:val="0"/>
        </w:rPr>
        <w:t>SRI MULYANIINDRAWATI</w:t>
      </w:r>
    </w:p>
    <w:p>
      <w:pPr>
        <w:pStyle w:val="Style9"/>
        <w:keepNext w:val="0"/>
        <w:keepLines w:val="0"/>
        <w:framePr w:wrap="none" w:vAnchor="page" w:hAnchor="page" w:x="1599" w:y="6495"/>
        <w:widowControl w:val="0"/>
        <w:shd w:val="clear" w:color="auto" w:fill="auto"/>
        <w:bidi w:val="0"/>
        <w:spacing w:before="0" w:after="0" w:line="240" w:lineRule="auto"/>
        <w:ind w:left="0" w:right="0" w:firstLine="0"/>
        <w:jc w:val="left"/>
      </w:pPr>
      <w:r>
        <w:rPr>
          <w:color w:val="383939"/>
          <w:spacing w:val="0"/>
          <w:w w:val="100"/>
          <w:position w:val="0"/>
        </w:rPr>
        <w:t>Salinan sesuai dengan aslinya</w:t>
      </w:r>
    </w:p>
    <w:p>
      <w:pPr>
        <w:pStyle w:val="Style21"/>
        <w:keepNext w:val="0"/>
        <w:keepLines w:val="0"/>
        <w:framePr w:w="2107" w:h="610" w:hRule="exact" w:wrap="none" w:vAnchor="page" w:hAnchor="page" w:x="1691" w:y="6805"/>
        <w:widowControl w:val="0"/>
        <w:shd w:val="clear" w:color="auto" w:fill="auto"/>
        <w:bidi w:val="0"/>
        <w:spacing w:before="0" w:after="0" w:line="276" w:lineRule="auto"/>
        <w:ind w:left="0" w:right="15" w:firstLine="0"/>
        <w:jc w:val="center"/>
      </w:pPr>
      <w:r>
        <w:rPr>
          <w:spacing w:val="0"/>
          <w:w w:val="100"/>
          <w:position w:val="0"/>
        </w:rPr>
        <w:t>Kepala Biro Umum</w:t>
        <w:br/>
        <w:t>' u.b.</w:t>
      </w:r>
    </w:p>
    <w:p>
      <w:pPr>
        <w:framePr w:wrap="none" w:vAnchor="page" w:hAnchor="page" w:x="1244" w:y="7311"/>
        <w:widowControl w:val="0"/>
        <w:rPr>
          <w:sz w:val="2"/>
          <w:szCs w:val="2"/>
        </w:rPr>
      </w:pPr>
      <w:r>
        <w:drawing>
          <wp:inline>
            <wp:extent cx="2993390" cy="1316990"/>
            <wp:docPr id="6" name="Picutre 6"/>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3"/>
                    <a:stretch/>
                  </pic:blipFill>
                  <pic:spPr>
                    <a:xfrm>
                      <a:ext cx="2993390" cy="1316990"/>
                    </a:xfrm>
                    <a:prstGeom prst="rect"/>
                  </pic:spPr>
                </pic:pic>
              </a:graphicData>
            </a:graphic>
          </wp:inline>
        </w:drawing>
      </w:r>
    </w:p>
    <w:p>
      <w:pPr>
        <w:framePr w:wrap="none" w:vAnchor="page" w:hAnchor="page" w:x="10047" w:y="16259"/>
        <w:widowControl w:val="0"/>
        <w:rPr>
          <w:sz w:val="2"/>
          <w:szCs w:val="2"/>
        </w:rPr>
      </w:pPr>
      <w:r>
        <w:drawing>
          <wp:inline>
            <wp:extent cx="865505" cy="633730"/>
            <wp:docPr id="7" name="Picutre 7"/>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5"/>
                    <a:stretch/>
                  </pic:blipFill>
                  <pic:spPr>
                    <a:xfrm>
                      <a:ext cx="865505" cy="633730"/>
                    </a:xfrm>
                    <a:prstGeom prst="rect"/>
                  </pic:spPr>
                </pic:pic>
              </a:graphicData>
            </a:graphic>
          </wp:inline>
        </w:drawing>
      </w:r>
    </w:p>
    <w:p>
      <w:pPr>
        <w:pStyle w:val="Style12"/>
        <w:keepNext w:val="0"/>
        <w:keepLines w:val="0"/>
        <w:framePr w:wrap="none" w:vAnchor="page" w:hAnchor="page" w:x="7863" w:y="17600"/>
        <w:widowControl w:val="0"/>
        <w:shd w:val="clear" w:color="auto" w:fill="auto"/>
        <w:bidi w:val="0"/>
        <w:spacing w:before="0" w:after="0" w:line="240" w:lineRule="auto"/>
        <w:ind w:left="0" w:right="0" w:firstLine="0"/>
        <w:jc w:val="left"/>
      </w:pPr>
      <w:r>
        <w:fldChar w:fldCharType="begin"/>
      </w:r>
      <w:r>
        <w:rPr/>
        <w:instrText> HYPERLINK "http://www.jdih.kemenkeu.go.id" </w:instrText>
      </w:r>
      <w:r>
        <w:fldChar w:fldCharType="separate"/>
      </w:r>
      <w:r>
        <w:rPr>
          <w:spacing w:val="0"/>
          <w:w w:val="100"/>
          <w:position w:val="0"/>
        </w:rPr>
        <w:t>www.jdih.kemenkeu.go.id</w:t>
      </w:r>
      <w:r>
        <w:fldChar w:fldCharType="end"/>
      </w:r>
    </w:p>
    <w:p>
      <w:pPr>
        <w:widowControl w:val="0"/>
        <w:spacing w:line="1" w:lineRule="exact"/>
      </w:pPr>
    </w:p>
    <w:sectPr>
      <w:footnotePr>
        <w:pos w:val="pageBottom"/>
        <w:numFmt w:val="decimal"/>
        <w:numRestart w:val="continuous"/>
      </w:footnotePr>
      <w:pgSz w:w="12240" w:h="18720"/>
      <w:pgMar w:top="360" w:right="360" w:bottom="1745" w:left="360"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FFFFFF"/>
      </w:rPr>
    </w:lvl>
  </w:abstractNum>
  <w:abstractNum w:abstractNumId="6">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decimal"/>
      <w:lvlText w:val="(%1)"/>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lowerLetter"/>
      <w:lvlText w:val="%1."/>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en-US" w:eastAsia="en-US" w:bidi="en-US"/>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Header or footer (2)_"/>
    <w:basedOn w:val="DefaultParagraphFont"/>
    <w:link w:val="Style2"/>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CharStyle6">
    <w:name w:val="Body text (2)_"/>
    <w:basedOn w:val="DefaultParagraphFont"/>
    <w:link w:val="Style5"/>
    <w:rPr>
      <w:rFonts w:ascii="Arial" w:eastAsia="Arial" w:hAnsi="Arial" w:cs="Arial"/>
      <w:b w:val="0"/>
      <w:bCs w:val="0"/>
      <w:i w:val="0"/>
      <w:iCs w:val="0"/>
      <w:smallCaps w:val="0"/>
      <w:strike w:val="0"/>
      <w:sz w:val="19"/>
      <w:szCs w:val="19"/>
      <w:u w:val="none"/>
      <w:shd w:val="clear" w:color="auto" w:fill="auto"/>
    </w:rPr>
  </w:style>
  <w:style w:type="character" w:customStyle="1" w:styleId="CharStyle8">
    <w:name w:val="Body text (3)_"/>
    <w:basedOn w:val="DefaultParagraphFont"/>
    <w:link w:val="Style7"/>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arStyle10">
    <w:name w:val="Body text_"/>
    <w:basedOn w:val="DefaultParagraphFont"/>
    <w:link w:val="Style9"/>
    <w:rPr>
      <w:rFonts w:ascii="Bookman Old Style" w:eastAsia="Bookman Old Style" w:hAnsi="Bookman Old Style" w:cs="Bookman Old Style"/>
      <w:b w:val="0"/>
      <w:bCs w:val="0"/>
      <w:i w:val="0"/>
      <w:iCs w:val="0"/>
      <w:smallCaps w:val="0"/>
      <w:strike w:val="0"/>
      <w:sz w:val="22"/>
      <w:szCs w:val="22"/>
      <w:u w:val="none"/>
      <w:shd w:val="clear" w:color="auto" w:fill="auto"/>
    </w:rPr>
  </w:style>
  <w:style w:type="character" w:customStyle="1" w:styleId="CharStyle13">
    <w:name w:val="Header or footer_"/>
    <w:basedOn w:val="DefaultParagraphFont"/>
    <w:link w:val="Style12"/>
    <w:rPr>
      <w:rFonts w:ascii="Arial" w:eastAsia="Arial" w:hAnsi="Arial" w:cs="Arial"/>
      <w:b w:val="0"/>
      <w:bCs w:val="0"/>
      <w:i w:val="0"/>
      <w:iCs w:val="0"/>
      <w:smallCaps w:val="0"/>
      <w:strike w:val="0"/>
      <w:color w:val="0000FF"/>
      <w:sz w:val="32"/>
      <w:szCs w:val="32"/>
      <w:u w:val="none"/>
      <w:shd w:val="clear" w:color="auto" w:fill="auto"/>
    </w:rPr>
  </w:style>
  <w:style w:type="character" w:customStyle="1" w:styleId="CharStyle20">
    <w:name w:val="Other_"/>
    <w:basedOn w:val="DefaultParagraphFont"/>
    <w:link w:val="Style19"/>
    <w:rPr>
      <w:rFonts w:ascii="Bookman Old Style" w:eastAsia="Bookman Old Style" w:hAnsi="Bookman Old Style" w:cs="Bookman Old Style"/>
      <w:b w:val="0"/>
      <w:bCs w:val="0"/>
      <w:i w:val="0"/>
      <w:iCs w:val="0"/>
      <w:smallCaps w:val="0"/>
      <w:strike w:val="0"/>
      <w:sz w:val="22"/>
      <w:szCs w:val="22"/>
      <w:u w:val="none"/>
      <w:shd w:val="clear" w:color="auto" w:fill="auto"/>
    </w:rPr>
  </w:style>
  <w:style w:type="character" w:customStyle="1" w:styleId="CharStyle22">
    <w:name w:val="Picture caption_"/>
    <w:basedOn w:val="DefaultParagraphFont"/>
    <w:link w:val="Style21"/>
    <w:rPr>
      <w:rFonts w:ascii="Bookman Old Style" w:eastAsia="Bookman Old Style" w:hAnsi="Bookman Old Style" w:cs="Bookman Old Style"/>
      <w:b w:val="0"/>
      <w:bCs w:val="0"/>
      <w:i w:val="0"/>
      <w:iCs w:val="0"/>
      <w:smallCaps w:val="0"/>
      <w:strike w:val="0"/>
      <w:color w:val="383939"/>
      <w:sz w:val="22"/>
      <w:szCs w:val="22"/>
      <w:u w:val="none"/>
      <w:shd w:val="clear" w:color="auto" w:fill="auto"/>
    </w:rPr>
  </w:style>
  <w:style w:type="paragraph" w:customStyle="1" w:styleId="Style2">
    <w:name w:val="Header or footer (2)"/>
    <w:basedOn w:val="Normal"/>
    <w:link w:val="CharStyle3"/>
    <w:pPr>
      <w:widowControl w:val="0"/>
      <w:shd w:val="clear" w:color="auto" w:fill="auto"/>
    </w:pPr>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Style5">
    <w:name w:val="Body text (2)"/>
    <w:basedOn w:val="Normal"/>
    <w:link w:val="CharStyle6"/>
    <w:pPr>
      <w:widowControl w:val="0"/>
      <w:shd w:val="clear" w:color="auto" w:fill="auto"/>
      <w:spacing w:before="330" w:after="30"/>
      <w:jc w:val="center"/>
    </w:pPr>
    <w:rPr>
      <w:rFonts w:ascii="Arial" w:eastAsia="Arial" w:hAnsi="Arial" w:cs="Arial"/>
      <w:b w:val="0"/>
      <w:bCs w:val="0"/>
      <w:i w:val="0"/>
      <w:iCs w:val="0"/>
      <w:smallCaps w:val="0"/>
      <w:strike w:val="0"/>
      <w:sz w:val="19"/>
      <w:szCs w:val="19"/>
      <w:u w:val="none"/>
      <w:shd w:val="clear" w:color="auto" w:fill="auto"/>
    </w:rPr>
  </w:style>
  <w:style w:type="paragraph" w:customStyle="1" w:styleId="Style7">
    <w:name w:val="Body text (3)"/>
    <w:basedOn w:val="Normal"/>
    <w:link w:val="CharStyle8"/>
    <w:pPr>
      <w:widowControl w:val="0"/>
      <w:shd w:val="clear" w:color="auto" w:fill="auto"/>
      <w:spacing w:after="1360"/>
      <w:jc w:val="center"/>
    </w:pPr>
    <w:rPr>
      <w:rFonts w:ascii="Times New Roman" w:eastAsia="Times New Roman" w:hAnsi="Times New Roman" w:cs="Times New Roman"/>
      <w:b w:val="0"/>
      <w:bCs w:val="0"/>
      <w:i w:val="0"/>
      <w:iCs w:val="0"/>
      <w:smallCaps w:val="0"/>
      <w:strike w:val="0"/>
      <w:sz w:val="26"/>
      <w:szCs w:val="26"/>
      <w:u w:val="none"/>
      <w:shd w:val="clear" w:color="auto" w:fill="auto"/>
    </w:rPr>
  </w:style>
  <w:style w:type="paragraph" w:styleId="Style9">
    <w:name w:val="Body text"/>
    <w:basedOn w:val="Normal"/>
    <w:link w:val="CharStyle10"/>
    <w:qFormat/>
    <w:pPr>
      <w:widowControl w:val="0"/>
      <w:shd w:val="clear" w:color="auto" w:fill="auto"/>
      <w:spacing w:after="20" w:line="394" w:lineRule="auto"/>
    </w:pPr>
    <w:rPr>
      <w:rFonts w:ascii="Bookman Old Style" w:eastAsia="Bookman Old Style" w:hAnsi="Bookman Old Style" w:cs="Bookman Old Style"/>
      <w:b w:val="0"/>
      <w:bCs w:val="0"/>
      <w:i w:val="0"/>
      <w:iCs w:val="0"/>
      <w:smallCaps w:val="0"/>
      <w:strike w:val="0"/>
      <w:sz w:val="22"/>
      <w:szCs w:val="22"/>
      <w:u w:val="none"/>
      <w:shd w:val="clear" w:color="auto" w:fill="auto"/>
    </w:rPr>
  </w:style>
  <w:style w:type="paragraph" w:customStyle="1" w:styleId="Style12">
    <w:name w:val="Header or footer"/>
    <w:basedOn w:val="Normal"/>
    <w:link w:val="CharStyle13"/>
    <w:pPr>
      <w:widowControl w:val="0"/>
      <w:shd w:val="clear" w:color="auto" w:fill="auto"/>
    </w:pPr>
    <w:rPr>
      <w:rFonts w:ascii="Arial" w:eastAsia="Arial" w:hAnsi="Arial" w:cs="Arial"/>
      <w:b w:val="0"/>
      <w:bCs w:val="0"/>
      <w:i w:val="0"/>
      <w:iCs w:val="0"/>
      <w:smallCaps w:val="0"/>
      <w:strike w:val="0"/>
      <w:color w:val="0000FF"/>
      <w:sz w:val="32"/>
      <w:szCs w:val="32"/>
      <w:u w:val="none"/>
      <w:shd w:val="clear" w:color="auto" w:fill="auto"/>
    </w:rPr>
  </w:style>
  <w:style w:type="paragraph" w:customStyle="1" w:styleId="Style19">
    <w:name w:val="Other"/>
    <w:basedOn w:val="Normal"/>
    <w:link w:val="CharStyle20"/>
    <w:pPr>
      <w:widowControl w:val="0"/>
      <w:shd w:val="clear" w:color="auto" w:fill="auto"/>
      <w:spacing w:after="20" w:line="394" w:lineRule="auto"/>
    </w:pPr>
    <w:rPr>
      <w:rFonts w:ascii="Bookman Old Style" w:eastAsia="Bookman Old Style" w:hAnsi="Bookman Old Style" w:cs="Bookman Old Style"/>
      <w:b w:val="0"/>
      <w:bCs w:val="0"/>
      <w:i w:val="0"/>
      <w:iCs w:val="0"/>
      <w:smallCaps w:val="0"/>
      <w:strike w:val="0"/>
      <w:sz w:val="22"/>
      <w:szCs w:val="22"/>
      <w:u w:val="none"/>
      <w:shd w:val="clear" w:color="auto" w:fill="auto"/>
    </w:rPr>
  </w:style>
  <w:style w:type="paragraph" w:customStyle="1" w:styleId="Style21">
    <w:name w:val="Picture caption"/>
    <w:basedOn w:val="Normal"/>
    <w:link w:val="CharStyle22"/>
    <w:pPr>
      <w:widowControl w:val="0"/>
      <w:shd w:val="clear" w:color="auto" w:fill="auto"/>
      <w:spacing w:line="257" w:lineRule="auto"/>
    </w:pPr>
    <w:rPr>
      <w:rFonts w:ascii="Bookman Old Style" w:eastAsia="Bookman Old Style" w:hAnsi="Bookman Old Style" w:cs="Bookman Old Style"/>
      <w:b w:val="0"/>
      <w:bCs w:val="0"/>
      <w:i w:val="0"/>
      <w:iCs w:val="0"/>
      <w:smallCaps w:val="0"/>
      <w:strike w:val="0"/>
      <w:color w:val="383939"/>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jpeg"/><Relationship Id="rId10" Type="http://schemas.openxmlformats.org/officeDocument/2006/relationships/image" Target="media/image3.jpeg" TargetMode="External"/><Relationship Id="rId11" Type="http://schemas.openxmlformats.org/officeDocument/2006/relationships/image" Target="media/image4.jpeg"/><Relationship Id="rId12" Type="http://schemas.openxmlformats.org/officeDocument/2006/relationships/image" Target="media/image4.jpeg" TargetMode="External"/><Relationship Id="rId13" Type="http://schemas.openxmlformats.org/officeDocument/2006/relationships/image" Target="media/image5.jpeg"/><Relationship Id="rId14" Type="http://schemas.openxmlformats.org/officeDocument/2006/relationships/image" Target="media/image5.jpeg" TargetMode="External"/><Relationship Id="rId15" Type="http://schemas.openxmlformats.org/officeDocument/2006/relationships/image" Target="media/image6.jpeg"/><Relationship Id="rId16" Type="http://schemas.openxmlformats.org/officeDocument/2006/relationships/image" Target="media/image6.jpeg" TargetMode="External"/></Relationships>
</file>